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8CBA" w14:textId="3767D80A" w:rsidR="00C246D9" w:rsidRPr="00D83109" w:rsidRDefault="00C246D9" w:rsidP="00C246D9">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w:t>
      </w:r>
      <w:r w:rsidR="00B10D1A">
        <w:rPr>
          <w:rFonts w:ascii="Arial" w:hAnsi="Arial" w:cs="Arial"/>
          <w:b/>
          <w:szCs w:val="28"/>
          <w:lang w:val="en-US"/>
        </w:rPr>
        <w:t>8</w:t>
      </w:r>
      <w:r w:rsidRPr="00D83109">
        <w:rPr>
          <w:rFonts w:ascii="Arial" w:hAnsi="Arial" w:cs="Arial"/>
          <w:b/>
          <w:szCs w:val="28"/>
          <w:lang w:val="en-US"/>
        </w:rPr>
        <w:tab/>
      </w:r>
      <w:r w:rsidRPr="006E38F6">
        <w:rPr>
          <w:rFonts w:ascii="Arial" w:hAnsi="Arial" w:cs="Arial"/>
          <w:b/>
          <w:szCs w:val="28"/>
          <w:lang w:val="en-US"/>
        </w:rPr>
        <w:t>R4-23</w:t>
      </w:r>
      <w:r w:rsidR="00A3345C">
        <w:rPr>
          <w:rFonts w:ascii="Arial" w:hAnsi="Arial" w:cs="Arial"/>
          <w:b/>
          <w:szCs w:val="28"/>
          <w:lang w:val="en-US"/>
        </w:rPr>
        <w:t>13524</w:t>
      </w:r>
    </w:p>
    <w:p w14:paraId="18718E5E" w14:textId="4EC291A4" w:rsidR="00C246D9" w:rsidRPr="001D2FBF" w:rsidRDefault="00B10D1A" w:rsidP="00C246D9">
      <w:pPr>
        <w:widowControl w:val="0"/>
        <w:tabs>
          <w:tab w:val="right" w:pos="9072"/>
        </w:tabs>
        <w:rPr>
          <w:rFonts w:ascii="Arial" w:hAnsi="Arial" w:cs="Arial"/>
          <w:b/>
          <w:szCs w:val="28"/>
          <w:lang w:val="en-US"/>
        </w:rPr>
      </w:pPr>
      <w:r>
        <w:rPr>
          <w:rFonts w:ascii="Arial" w:hAnsi="Arial" w:cs="Arial"/>
          <w:b/>
          <w:szCs w:val="28"/>
          <w:lang w:val="en-US"/>
        </w:rPr>
        <w:t>Tou</w:t>
      </w:r>
      <w:r w:rsidR="00B74840">
        <w:rPr>
          <w:rFonts w:ascii="Arial" w:hAnsi="Arial" w:cs="Arial"/>
          <w:b/>
          <w:szCs w:val="28"/>
          <w:lang w:val="en-US"/>
        </w:rPr>
        <w:t>louse</w:t>
      </w:r>
      <w:r w:rsidR="00C246D9">
        <w:rPr>
          <w:rFonts w:ascii="Arial" w:hAnsi="Arial" w:cs="Arial"/>
          <w:b/>
          <w:szCs w:val="28"/>
          <w:lang w:val="en-US"/>
        </w:rPr>
        <w:t xml:space="preserve">, </w:t>
      </w:r>
      <w:r>
        <w:rPr>
          <w:rFonts w:ascii="Arial" w:hAnsi="Arial" w:cs="Arial"/>
          <w:b/>
          <w:szCs w:val="28"/>
          <w:lang w:val="en-US"/>
        </w:rPr>
        <w:t>France</w:t>
      </w:r>
      <w:r w:rsidR="00C246D9">
        <w:rPr>
          <w:rFonts w:ascii="Arial" w:hAnsi="Arial" w:cs="Arial"/>
          <w:b/>
          <w:szCs w:val="28"/>
          <w:lang w:val="en-US"/>
        </w:rPr>
        <w:t xml:space="preserve">, </w:t>
      </w:r>
      <w:r>
        <w:rPr>
          <w:rFonts w:ascii="Arial" w:hAnsi="Arial" w:cs="Arial"/>
          <w:b/>
          <w:szCs w:val="28"/>
          <w:lang w:val="en-US"/>
        </w:rPr>
        <w:t>August 21-25</w:t>
      </w:r>
      <w:r w:rsidR="00C246D9">
        <w:rPr>
          <w:rFonts w:ascii="Arial" w:hAnsi="Arial" w:cs="Arial"/>
          <w:b/>
          <w:szCs w:val="28"/>
          <w:lang w:val="en-US"/>
        </w:rPr>
        <w:t xml:space="preserve">, </w:t>
      </w:r>
      <w:r w:rsidR="00C246D9" w:rsidRPr="001D2FBF">
        <w:rPr>
          <w:rFonts w:ascii="Arial" w:hAnsi="Arial" w:cs="Arial"/>
          <w:b/>
          <w:szCs w:val="28"/>
          <w:lang w:val="en-US"/>
        </w:rPr>
        <w:t>202</w:t>
      </w:r>
      <w:r w:rsidR="00C246D9">
        <w:rPr>
          <w:rFonts w:ascii="Arial" w:hAnsi="Arial" w:cs="Arial"/>
          <w:b/>
          <w:szCs w:val="28"/>
          <w:lang w:val="en-US"/>
        </w:rPr>
        <w:t>3</w:t>
      </w:r>
    </w:p>
    <w:p w14:paraId="25590F8B" w14:textId="318919FA"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C246D9">
        <w:rPr>
          <w:rFonts w:ascii="Arial" w:hAnsi="Arial" w:cs="Arial"/>
          <w:bCs/>
          <w:sz w:val="22"/>
          <w:szCs w:val="22"/>
          <w:lang w:val="en-US"/>
        </w:rPr>
        <w:t>8</w:t>
      </w:r>
      <w:r w:rsidR="00121E82" w:rsidRPr="008464CD">
        <w:rPr>
          <w:rFonts w:ascii="Arial" w:hAnsi="Arial" w:cs="Arial"/>
          <w:bCs/>
          <w:sz w:val="22"/>
          <w:szCs w:val="22"/>
          <w:lang w:val="en-US"/>
        </w:rPr>
        <w:t>.1</w:t>
      </w:r>
      <w:r w:rsidR="00B74840">
        <w:rPr>
          <w:rFonts w:ascii="Arial" w:hAnsi="Arial" w:cs="Arial"/>
          <w:bCs/>
          <w:sz w:val="22"/>
          <w:szCs w:val="22"/>
          <w:lang w:val="en-US"/>
        </w:rPr>
        <w:t>0</w:t>
      </w:r>
      <w:r w:rsidR="00121E82" w:rsidRPr="008464CD">
        <w:rPr>
          <w:rFonts w:ascii="Arial" w:hAnsi="Arial" w:cs="Arial"/>
          <w:bCs/>
          <w:sz w:val="22"/>
          <w:szCs w:val="22"/>
          <w:lang w:val="en-US"/>
        </w:rPr>
        <w:t>.2.</w:t>
      </w:r>
      <w:r w:rsidR="000C3516">
        <w:rPr>
          <w:rFonts w:ascii="Arial" w:hAnsi="Arial" w:cs="Arial"/>
          <w:bCs/>
          <w:sz w:val="22"/>
          <w:szCs w:val="22"/>
          <w:lang w:val="en-US"/>
        </w:rPr>
        <w:t>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3805B2FE"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C0564F">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w:t>
      </w:r>
      <w:r w:rsidR="000C3516">
        <w:rPr>
          <w:rFonts w:ascii="Arial" w:hAnsi="Arial" w:cs="Arial"/>
          <w:sz w:val="22"/>
          <w:szCs w:val="22"/>
          <w:lang w:val="en-US"/>
        </w:rPr>
        <w:t>B-1-1</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7827A418" w14:textId="796C65C7" w:rsidR="00FE2E4A" w:rsidRPr="00B6191B" w:rsidRDefault="00FE2E4A" w:rsidP="00D519F4">
      <w:pPr>
        <w:rPr>
          <w:sz w:val="22"/>
          <w:szCs w:val="22"/>
          <w:lang w:val="en-US"/>
        </w:rPr>
      </w:pPr>
      <w:r w:rsidRPr="00B6191B">
        <w:rPr>
          <w:sz w:val="22"/>
          <w:szCs w:val="22"/>
          <w:lang w:val="en-US"/>
        </w:rPr>
        <w:t xml:space="preserve">In the last RN4 meeting the WF containing the agreements and open issues related to </w:t>
      </w:r>
      <w:r w:rsidR="00EF385D" w:rsidRPr="00B6191B">
        <w:rPr>
          <w:sz w:val="22"/>
          <w:szCs w:val="22"/>
          <w:lang w:val="en-US"/>
        </w:rPr>
        <w:t xml:space="preserve">the RLM/BFD/BM requirements based on </w:t>
      </w:r>
      <w:r w:rsidR="00B6191B">
        <w:rPr>
          <w:sz w:val="22"/>
          <w:szCs w:val="22"/>
          <w:lang w:val="en-US"/>
        </w:rPr>
        <w:t>o</w:t>
      </w:r>
      <w:r w:rsidR="00EF385D" w:rsidRPr="00B6191B">
        <w:rPr>
          <w:sz w:val="22"/>
          <w:szCs w:val="22"/>
          <w:lang w:val="en-US"/>
        </w:rPr>
        <w:t>ption B-1-1 was approved</w:t>
      </w:r>
      <w:r w:rsidRPr="00B6191B">
        <w:rPr>
          <w:sz w:val="22"/>
          <w:szCs w:val="22"/>
          <w:lang w:val="en-US"/>
        </w:rPr>
        <w:t xml:space="preserve"> [1] </w:t>
      </w:r>
      <w:proofErr w:type="gramStart"/>
      <w:r w:rsidRPr="00B6191B">
        <w:rPr>
          <w:sz w:val="22"/>
          <w:szCs w:val="22"/>
          <w:lang w:val="en-US"/>
        </w:rPr>
        <w:t>i.e.</w:t>
      </w:r>
      <w:proofErr w:type="gramEnd"/>
      <w:r w:rsidRPr="00B6191B">
        <w:rPr>
          <w:sz w:val="22"/>
          <w:szCs w:val="22"/>
          <w:lang w:val="en-US"/>
        </w:rPr>
        <w:t xml:space="preserve"> </w:t>
      </w:r>
      <w:r w:rsidR="00EF385D" w:rsidRPr="00B6191B">
        <w:rPr>
          <w:sz w:val="22"/>
          <w:szCs w:val="22"/>
        </w:rPr>
        <w:t>BM/RLM/BFD based on SSB outside the active BWP without interruption</w:t>
      </w:r>
      <w:r w:rsidRPr="00B6191B">
        <w:rPr>
          <w:sz w:val="22"/>
          <w:szCs w:val="22"/>
          <w:lang w:val="en-US"/>
        </w:rPr>
        <w:t>.</w:t>
      </w:r>
    </w:p>
    <w:p w14:paraId="4BC9507D" w14:textId="208A1012" w:rsidR="007639E1" w:rsidRPr="00B6191B" w:rsidRDefault="00B6191B" w:rsidP="007A04A1">
      <w:pPr>
        <w:spacing w:before="180"/>
        <w:rPr>
          <w:sz w:val="22"/>
          <w:szCs w:val="22"/>
          <w:lang w:val="en-US"/>
        </w:rPr>
      </w:pPr>
      <w:r>
        <w:rPr>
          <w:sz w:val="22"/>
          <w:szCs w:val="22"/>
          <w:lang w:val="en-US"/>
        </w:rPr>
        <w:t>T</w:t>
      </w:r>
      <w:r w:rsidR="003E4D3E" w:rsidRPr="00B6191B">
        <w:rPr>
          <w:sz w:val="22"/>
          <w:szCs w:val="22"/>
          <w:lang w:val="en-US"/>
        </w:rPr>
        <w:t xml:space="preserve">his paper </w:t>
      </w:r>
      <w:r w:rsidR="00E23721" w:rsidRPr="00B6191B">
        <w:rPr>
          <w:sz w:val="22"/>
          <w:szCs w:val="22"/>
          <w:lang w:val="en-US"/>
        </w:rPr>
        <w:t xml:space="preserve">further </w:t>
      </w:r>
      <w:r w:rsidR="0065006A" w:rsidRPr="00B6191B">
        <w:rPr>
          <w:sz w:val="22"/>
          <w:szCs w:val="22"/>
          <w:lang w:val="en-US"/>
        </w:rPr>
        <w:t>analyze</w:t>
      </w:r>
      <w:r>
        <w:rPr>
          <w:sz w:val="22"/>
          <w:szCs w:val="22"/>
          <w:lang w:val="en-US"/>
        </w:rPr>
        <w:t>s</w:t>
      </w:r>
      <w:r w:rsidR="0065006A" w:rsidRPr="00B6191B">
        <w:rPr>
          <w:sz w:val="22"/>
          <w:szCs w:val="22"/>
          <w:lang w:val="en-US"/>
        </w:rPr>
        <w:t xml:space="preserve"> </w:t>
      </w:r>
      <w:r w:rsidR="00EF385D" w:rsidRPr="00B6191B">
        <w:rPr>
          <w:sz w:val="22"/>
          <w:szCs w:val="22"/>
          <w:lang w:val="en-US"/>
        </w:rPr>
        <w:t xml:space="preserve">the open issues </w:t>
      </w:r>
      <w:r>
        <w:rPr>
          <w:sz w:val="22"/>
          <w:szCs w:val="22"/>
          <w:lang w:val="en-US"/>
        </w:rPr>
        <w:t>related to option B-1-1 identified in the last RAN4 meeting</w:t>
      </w:r>
      <w:r w:rsidR="009852C9" w:rsidRPr="00B6191B">
        <w:rPr>
          <w:sz w:val="22"/>
          <w:szCs w:val="22"/>
          <w:lang w:val="en-US"/>
        </w:rPr>
        <w:t xml:space="preserve"> [1]</w:t>
      </w:r>
      <w:r w:rsidR="002754AF">
        <w:rPr>
          <w:sz w:val="22"/>
          <w:szCs w:val="22"/>
          <w:lang w:val="en-US"/>
        </w:rPr>
        <w:t>.</w:t>
      </w:r>
    </w:p>
    <w:p w14:paraId="16C2C6A7" w14:textId="27065AE0" w:rsidR="000A657B" w:rsidRPr="00DA3B28" w:rsidRDefault="003E4D3E" w:rsidP="00DA3B28">
      <w:pPr>
        <w:pStyle w:val="Heading1"/>
      </w:pPr>
      <w:r>
        <w:t>A</w:t>
      </w:r>
      <w:r w:rsidR="00826663">
        <w:t xml:space="preserve">nalysis of </w:t>
      </w:r>
      <w:r w:rsidR="00E7494B">
        <w:t xml:space="preserve">L1-requirements for </w:t>
      </w:r>
      <w:r w:rsidR="00F24A1F" w:rsidRPr="00DA3B28">
        <w:t>option</w:t>
      </w:r>
      <w:r w:rsidR="00E10AE0">
        <w:t xml:space="preserve"> </w:t>
      </w:r>
      <w:r w:rsidR="00DE1A82">
        <w:t>B-1-1</w:t>
      </w:r>
    </w:p>
    <w:p w14:paraId="2EA05D7E" w14:textId="047E413B" w:rsidR="000A657B" w:rsidRDefault="00DA3B28" w:rsidP="00DA3B28">
      <w:pPr>
        <w:pStyle w:val="Heading2"/>
      </w:pPr>
      <w:r w:rsidRPr="00DA3B28">
        <w:t xml:space="preserve">Applicable </w:t>
      </w:r>
      <w:r w:rsidR="00C404BD">
        <w:t xml:space="preserve">conditions for </w:t>
      </w:r>
      <w:r w:rsidRPr="00DA3B28">
        <w:t>RLM/BFD/BM requirements for supporting Option B-1-1</w:t>
      </w:r>
    </w:p>
    <w:p w14:paraId="708E5959" w14:textId="4AB1EC4E" w:rsidR="00DA3B28" w:rsidRPr="005D73B7" w:rsidRDefault="00835AB0" w:rsidP="00DA3B28">
      <w:pPr>
        <w:rPr>
          <w:rFonts w:eastAsia="SimSun"/>
          <w:sz w:val="22"/>
          <w:szCs w:val="22"/>
          <w:lang w:val="en-GB" w:eastAsia="en-US"/>
        </w:rPr>
      </w:pPr>
      <w:r w:rsidRPr="005D73B7">
        <w:rPr>
          <w:rFonts w:eastAsia="SimSun"/>
          <w:sz w:val="22"/>
          <w:szCs w:val="22"/>
          <w:lang w:val="en-GB" w:eastAsia="en-US"/>
        </w:rPr>
        <w:t xml:space="preserve">The following was agreed </w:t>
      </w:r>
      <w:r w:rsidR="005D73B7" w:rsidRPr="005D73B7">
        <w:rPr>
          <w:rFonts w:eastAsia="SimSun"/>
          <w:sz w:val="22"/>
          <w:szCs w:val="22"/>
          <w:lang w:val="en-GB" w:eastAsia="en-US"/>
        </w:rPr>
        <w:t>in RAN4 regarding the applicability condition for Option B-1-1 [1]:</w:t>
      </w:r>
    </w:p>
    <w:p w14:paraId="2977694A" w14:textId="77777777" w:rsidR="00013101" w:rsidRPr="00013101" w:rsidRDefault="00013101" w:rsidP="00013101">
      <w:pPr>
        <w:pStyle w:val="ListParagraph"/>
        <w:numPr>
          <w:ilvl w:val="0"/>
          <w:numId w:val="29"/>
        </w:numPr>
        <w:pBdr>
          <w:top w:val="single" w:sz="4" w:space="1" w:color="auto"/>
        </w:pBdr>
        <w:spacing w:before="120"/>
        <w:ind w:left="641" w:hanging="357"/>
        <w:contextualSpacing w:val="0"/>
        <w:rPr>
          <w:rFonts w:ascii="Times New Roman" w:eastAsia="SimSun" w:hAnsi="Times New Roman"/>
          <w:i/>
          <w:iCs/>
          <w:color w:val="000000"/>
          <w:sz w:val="20"/>
          <w:szCs w:val="20"/>
          <w:lang w:val="en-GB" w:eastAsia="zh-CN"/>
        </w:rPr>
      </w:pPr>
      <w:r w:rsidRPr="00013101">
        <w:rPr>
          <w:rFonts w:ascii="Times New Roman" w:eastAsia="SimSun" w:hAnsi="Times New Roman"/>
          <w:i/>
          <w:iCs/>
          <w:color w:val="000000"/>
          <w:sz w:val="20"/>
          <w:szCs w:val="20"/>
          <w:lang w:val="en-GB" w:eastAsia="zh-CN"/>
        </w:rPr>
        <w:t xml:space="preserve">Do not introduce new UE and </w:t>
      </w:r>
      <w:proofErr w:type="spellStart"/>
      <w:r w:rsidRPr="00013101">
        <w:rPr>
          <w:rFonts w:ascii="Times New Roman" w:eastAsia="SimSun" w:hAnsi="Times New Roman"/>
          <w:i/>
          <w:iCs/>
          <w:color w:val="000000"/>
          <w:sz w:val="20"/>
          <w:szCs w:val="20"/>
          <w:lang w:val="en-GB" w:eastAsia="zh-CN"/>
        </w:rPr>
        <w:t>gNB</w:t>
      </w:r>
      <w:proofErr w:type="spellEnd"/>
      <w:r w:rsidRPr="00013101">
        <w:rPr>
          <w:rFonts w:ascii="Times New Roman" w:eastAsia="SimSun" w:hAnsi="Times New Roman"/>
          <w:i/>
          <w:iCs/>
          <w:color w:val="000000"/>
          <w:sz w:val="20"/>
          <w:szCs w:val="20"/>
          <w:lang w:val="en-GB" w:eastAsia="zh-CN"/>
        </w:rPr>
        <w:t xml:space="preserve"> behaviour for option B-1-1 in RAN4 spec. It is up to UE and </w:t>
      </w:r>
      <w:proofErr w:type="spellStart"/>
      <w:r w:rsidRPr="00013101">
        <w:rPr>
          <w:rFonts w:ascii="Times New Roman" w:eastAsia="SimSun" w:hAnsi="Times New Roman"/>
          <w:i/>
          <w:iCs/>
          <w:color w:val="000000"/>
          <w:sz w:val="20"/>
          <w:szCs w:val="20"/>
          <w:lang w:val="en-GB" w:eastAsia="zh-CN"/>
        </w:rPr>
        <w:t>gNB</w:t>
      </w:r>
      <w:proofErr w:type="spellEnd"/>
      <w:r w:rsidRPr="00013101">
        <w:rPr>
          <w:rFonts w:ascii="Times New Roman" w:eastAsia="SimSun" w:hAnsi="Times New Roman"/>
          <w:i/>
          <w:iCs/>
          <w:color w:val="000000"/>
          <w:sz w:val="20"/>
          <w:szCs w:val="20"/>
          <w:lang w:val="en-GB" w:eastAsia="zh-CN"/>
        </w:rPr>
        <w:t xml:space="preserve"> implementation how option B-1-1 is supported. </w:t>
      </w:r>
    </w:p>
    <w:p w14:paraId="650F0336" w14:textId="77777777" w:rsidR="00013101" w:rsidRPr="00013101" w:rsidRDefault="00013101" w:rsidP="00013101">
      <w:pPr>
        <w:pStyle w:val="ListParagraph"/>
        <w:numPr>
          <w:ilvl w:val="0"/>
          <w:numId w:val="29"/>
        </w:numPr>
        <w:pBdr>
          <w:bottom w:val="single" w:sz="4" w:space="1" w:color="auto"/>
        </w:pBdr>
        <w:spacing w:before="120"/>
        <w:ind w:left="641" w:hanging="357"/>
        <w:contextualSpacing w:val="0"/>
        <w:rPr>
          <w:rFonts w:ascii="Times New Roman" w:eastAsia="SimSun" w:hAnsi="Times New Roman"/>
          <w:i/>
          <w:iCs/>
          <w:color w:val="000000"/>
          <w:sz w:val="20"/>
          <w:szCs w:val="20"/>
          <w:lang w:val="en-GB" w:eastAsia="zh-CN"/>
        </w:rPr>
      </w:pPr>
      <w:r w:rsidRPr="00013101">
        <w:rPr>
          <w:rFonts w:ascii="Times New Roman" w:eastAsia="SimSun" w:hAnsi="Times New Roman"/>
          <w:i/>
          <w:iCs/>
          <w:color w:val="000000"/>
          <w:sz w:val="20"/>
          <w:szCs w:val="20"/>
          <w:lang w:val="en-GB" w:eastAsia="zh-CN"/>
        </w:rPr>
        <w:t>Do not introduce a new section for RRM requirements for option B-1-1.</w:t>
      </w:r>
    </w:p>
    <w:p w14:paraId="24DD83F6" w14:textId="77777777" w:rsidR="00F060B5" w:rsidRDefault="00F060B5" w:rsidP="00E2478B">
      <w:pPr>
        <w:rPr>
          <w:rFonts w:eastAsia="SimSun"/>
          <w:sz w:val="22"/>
          <w:szCs w:val="22"/>
          <w:lang w:val="en-GB" w:eastAsia="zh-CN"/>
        </w:rPr>
      </w:pPr>
    </w:p>
    <w:p w14:paraId="73DE9014" w14:textId="03A1DE99" w:rsidR="005D73B7" w:rsidRDefault="008E3454" w:rsidP="00E2478B">
      <w:pPr>
        <w:rPr>
          <w:rFonts w:eastAsia="SimSun"/>
          <w:sz w:val="22"/>
          <w:szCs w:val="22"/>
          <w:lang w:val="en-GB" w:eastAsia="zh-CN"/>
        </w:rPr>
      </w:pPr>
      <w:r>
        <w:rPr>
          <w:rFonts w:eastAsia="SimSun"/>
          <w:sz w:val="22"/>
          <w:szCs w:val="22"/>
          <w:lang w:val="en-GB" w:eastAsia="zh-CN"/>
        </w:rPr>
        <w:t xml:space="preserve">The applicable condition for the option B-1-1 depends on the </w:t>
      </w:r>
      <w:r w:rsidR="00005A7C">
        <w:rPr>
          <w:rFonts w:eastAsia="SimSun"/>
          <w:sz w:val="22"/>
          <w:szCs w:val="22"/>
          <w:lang w:val="en-GB" w:eastAsia="zh-CN"/>
        </w:rPr>
        <w:t xml:space="preserve">RAN1 </w:t>
      </w:r>
      <w:r>
        <w:rPr>
          <w:rFonts w:eastAsia="SimSun"/>
          <w:sz w:val="22"/>
          <w:szCs w:val="22"/>
          <w:lang w:val="en-GB" w:eastAsia="zh-CN"/>
        </w:rPr>
        <w:t xml:space="preserve">definition of </w:t>
      </w:r>
      <w:r w:rsidR="00A45DBE">
        <w:rPr>
          <w:rFonts w:eastAsia="SimSun"/>
          <w:sz w:val="22"/>
          <w:szCs w:val="22"/>
          <w:lang w:val="en-GB" w:eastAsia="zh-CN"/>
        </w:rPr>
        <w:t>B-1-1 feature</w:t>
      </w:r>
      <w:r w:rsidR="003958CB">
        <w:rPr>
          <w:rFonts w:eastAsia="SimSun"/>
          <w:sz w:val="22"/>
          <w:szCs w:val="22"/>
          <w:lang w:val="en-GB" w:eastAsia="zh-CN"/>
        </w:rPr>
        <w:t xml:space="preserve"> group</w:t>
      </w:r>
      <w:r w:rsidR="00A45DBE">
        <w:rPr>
          <w:rFonts w:eastAsia="SimSun"/>
          <w:sz w:val="22"/>
          <w:szCs w:val="22"/>
          <w:lang w:val="en-GB" w:eastAsia="zh-CN"/>
        </w:rPr>
        <w:t xml:space="preserve">. </w:t>
      </w:r>
      <w:r w:rsidR="00776B1E">
        <w:rPr>
          <w:rFonts w:eastAsia="SimSun"/>
          <w:sz w:val="22"/>
          <w:szCs w:val="22"/>
          <w:lang w:val="en-GB" w:eastAsia="zh-CN"/>
        </w:rPr>
        <w:t xml:space="preserve">The UE feature </w:t>
      </w:r>
      <w:r w:rsidR="003958CB">
        <w:rPr>
          <w:rFonts w:eastAsia="SimSun"/>
          <w:sz w:val="22"/>
          <w:szCs w:val="22"/>
          <w:lang w:val="en-GB" w:eastAsia="zh-CN"/>
        </w:rPr>
        <w:t>group 53</w:t>
      </w:r>
      <w:r w:rsidR="00776B1E">
        <w:rPr>
          <w:rFonts w:eastAsia="SimSun"/>
          <w:sz w:val="22"/>
          <w:szCs w:val="22"/>
          <w:lang w:val="en-GB" w:eastAsia="zh-CN"/>
        </w:rPr>
        <w:t xml:space="preserve">-1 for option </w:t>
      </w:r>
      <w:r w:rsidR="00485754">
        <w:rPr>
          <w:rFonts w:eastAsia="SimSun"/>
          <w:sz w:val="22"/>
          <w:szCs w:val="22"/>
          <w:lang w:val="en-GB" w:eastAsia="zh-CN"/>
        </w:rPr>
        <w:t>B-1-1 is defined as follows a</w:t>
      </w:r>
      <w:r w:rsidR="00005A7C">
        <w:rPr>
          <w:rFonts w:eastAsia="SimSun"/>
          <w:sz w:val="22"/>
          <w:szCs w:val="22"/>
          <w:lang w:val="en-GB" w:eastAsia="zh-CN"/>
        </w:rPr>
        <w:t xml:space="preserve">ccording to the RAN1 </w:t>
      </w:r>
      <w:r w:rsidR="002E7F72">
        <w:rPr>
          <w:rFonts w:eastAsia="SimSun"/>
          <w:sz w:val="22"/>
          <w:szCs w:val="22"/>
          <w:lang w:val="en-GB" w:eastAsia="zh-CN"/>
        </w:rPr>
        <w:t>feature list sent in the LS to RAN4</w:t>
      </w:r>
      <w:r w:rsidR="00485754">
        <w:rPr>
          <w:rFonts w:eastAsia="SimSun"/>
          <w:sz w:val="22"/>
          <w:szCs w:val="22"/>
          <w:lang w:val="en-GB" w:eastAsia="zh-CN"/>
        </w:rPr>
        <w:t xml:space="preserve"> [2]</w:t>
      </w:r>
      <w:r w:rsidR="00005A7C">
        <w:rPr>
          <w:rFonts w:eastAsia="SimSun"/>
          <w:sz w:val="22"/>
          <w:szCs w:val="22"/>
          <w:lang w:val="en-GB" w:eastAsia="zh-CN"/>
        </w:rPr>
        <w:t>:</w:t>
      </w:r>
    </w:p>
    <w:p w14:paraId="44C22B26" w14:textId="77777777" w:rsidR="00A44758" w:rsidRDefault="00A44758" w:rsidP="00E2478B">
      <w:pPr>
        <w:rPr>
          <w:rFonts w:eastAsia="SimSun"/>
          <w:sz w:val="22"/>
          <w:szCs w:val="22"/>
          <w:lang w:val="en-GB" w:eastAsia="zh-CN"/>
        </w:rPr>
      </w:pPr>
    </w:p>
    <w:p w14:paraId="7A9A0D4A" w14:textId="77777777" w:rsidR="00A44758" w:rsidRPr="00A44758" w:rsidRDefault="00A44758" w:rsidP="00A44758">
      <w:pPr>
        <w:pStyle w:val="ListParagraph"/>
        <w:keepNext/>
        <w:keepLines/>
        <w:numPr>
          <w:ilvl w:val="0"/>
          <w:numId w:val="32"/>
        </w:numPr>
        <w:pBdr>
          <w:top w:val="single" w:sz="4" w:space="1" w:color="auto"/>
        </w:pBdr>
        <w:spacing w:after="120"/>
        <w:ind w:left="357" w:hanging="357"/>
        <w:contextualSpacing w:val="0"/>
        <w:rPr>
          <w:rFonts w:ascii="Times New Roman" w:eastAsia="SimSun" w:hAnsi="Times New Roman"/>
          <w:i/>
          <w:iCs/>
          <w:color w:val="000000"/>
          <w:sz w:val="20"/>
          <w:szCs w:val="20"/>
          <w:lang w:val="en-GB" w:eastAsia="en-US"/>
        </w:rPr>
      </w:pPr>
      <w:r w:rsidRPr="00A44758">
        <w:rPr>
          <w:rFonts w:ascii="Times New Roman" w:eastAsia="SimSun" w:hAnsi="Times New Roman"/>
          <w:i/>
          <w:iCs/>
          <w:color w:val="000000"/>
          <w:sz w:val="20"/>
          <w:szCs w:val="20"/>
          <w:lang w:val="en-GB" w:eastAsia="en-US"/>
        </w:rPr>
        <w:t>UE performs RLM/BM/BFD measurements based on CD-SSB without interruptions, where the CD-SSB is outside active DL BWP but is within the bandwidth of the corresponding carrier(s) to be measured.</w:t>
      </w:r>
    </w:p>
    <w:p w14:paraId="47FF388A" w14:textId="77777777" w:rsidR="00A44758" w:rsidRPr="00A44758" w:rsidRDefault="00A44758" w:rsidP="00A44758">
      <w:pPr>
        <w:pStyle w:val="ListParagraph"/>
        <w:keepNext/>
        <w:keepLines/>
        <w:numPr>
          <w:ilvl w:val="0"/>
          <w:numId w:val="32"/>
        </w:numPr>
        <w:spacing w:after="120"/>
        <w:ind w:left="357" w:hanging="357"/>
        <w:contextualSpacing w:val="0"/>
        <w:rPr>
          <w:rFonts w:ascii="Times New Roman" w:eastAsia="SimSun" w:hAnsi="Times New Roman"/>
          <w:i/>
          <w:iCs/>
          <w:color w:val="000000"/>
          <w:sz w:val="20"/>
          <w:szCs w:val="20"/>
          <w:lang w:val="en-GB" w:eastAsia="en-US"/>
        </w:rPr>
      </w:pPr>
      <w:r w:rsidRPr="00A44758">
        <w:rPr>
          <w:rFonts w:ascii="Times New Roman" w:eastAsia="SimSun" w:hAnsi="Times New Roman"/>
          <w:i/>
          <w:iCs/>
          <w:color w:val="000000"/>
          <w:sz w:val="20"/>
          <w:szCs w:val="20"/>
          <w:lang w:val="en-GB" w:eastAsia="en-US"/>
        </w:rPr>
        <w:t xml:space="preserve">Bandwidth of UE-specific RRC configured BWP may not include bandwidth of the CORESET#0 (if CORESET#0 is present) and CD-SSB for </w:t>
      </w:r>
      <w:proofErr w:type="spellStart"/>
      <w:r w:rsidRPr="00A44758">
        <w:rPr>
          <w:rFonts w:ascii="Times New Roman" w:eastAsia="SimSun" w:hAnsi="Times New Roman"/>
          <w:i/>
          <w:iCs/>
          <w:color w:val="000000"/>
          <w:sz w:val="20"/>
          <w:szCs w:val="20"/>
          <w:lang w:val="en-GB" w:eastAsia="en-US"/>
        </w:rPr>
        <w:t>PCell</w:t>
      </w:r>
      <w:proofErr w:type="spellEnd"/>
      <w:r w:rsidRPr="00A44758">
        <w:rPr>
          <w:rFonts w:ascii="Times New Roman" w:eastAsia="SimSun" w:hAnsi="Times New Roman"/>
          <w:i/>
          <w:iCs/>
          <w:color w:val="000000"/>
          <w:sz w:val="20"/>
          <w:szCs w:val="20"/>
          <w:lang w:val="en-GB" w:eastAsia="en-US"/>
        </w:rPr>
        <w:t>/</w:t>
      </w:r>
      <w:proofErr w:type="spellStart"/>
      <w:r w:rsidRPr="00A44758">
        <w:rPr>
          <w:rFonts w:ascii="Times New Roman" w:eastAsia="SimSun" w:hAnsi="Times New Roman"/>
          <w:i/>
          <w:iCs/>
          <w:color w:val="000000"/>
          <w:sz w:val="20"/>
          <w:szCs w:val="20"/>
          <w:lang w:val="en-GB" w:eastAsia="en-US"/>
        </w:rPr>
        <w:t>PSCell</w:t>
      </w:r>
      <w:proofErr w:type="spellEnd"/>
      <w:r w:rsidRPr="00A44758">
        <w:rPr>
          <w:rFonts w:ascii="Times New Roman" w:eastAsia="SimSun" w:hAnsi="Times New Roman"/>
          <w:i/>
          <w:iCs/>
          <w:color w:val="000000"/>
          <w:sz w:val="20"/>
          <w:szCs w:val="20"/>
          <w:lang w:val="en-GB" w:eastAsia="en-US"/>
        </w:rPr>
        <w:t xml:space="preserve"> (if configured) and bandwidth of the UE-specific RRC configured BWP may not include CD-SSB for </w:t>
      </w:r>
      <w:proofErr w:type="spellStart"/>
      <w:r w:rsidRPr="00A44758">
        <w:rPr>
          <w:rFonts w:ascii="Times New Roman" w:eastAsia="SimSun" w:hAnsi="Times New Roman"/>
          <w:i/>
          <w:iCs/>
          <w:color w:val="000000"/>
          <w:sz w:val="20"/>
          <w:szCs w:val="20"/>
          <w:lang w:val="en-GB" w:eastAsia="en-US"/>
        </w:rPr>
        <w:t>SCell</w:t>
      </w:r>
      <w:proofErr w:type="spellEnd"/>
    </w:p>
    <w:p w14:paraId="19E26E35" w14:textId="7B42AD4C" w:rsidR="00A44758" w:rsidRPr="00A44758" w:rsidRDefault="00A44758" w:rsidP="00A44758">
      <w:pPr>
        <w:pStyle w:val="ListParagraph"/>
        <w:keepNext/>
        <w:keepLines/>
        <w:numPr>
          <w:ilvl w:val="0"/>
          <w:numId w:val="32"/>
        </w:numPr>
        <w:pBdr>
          <w:bottom w:val="single" w:sz="4" w:space="1" w:color="auto"/>
        </w:pBdr>
        <w:spacing w:after="120"/>
        <w:ind w:left="357" w:hanging="357"/>
        <w:contextualSpacing w:val="0"/>
        <w:rPr>
          <w:rFonts w:ascii="Times New Roman" w:eastAsia="SimSun" w:hAnsi="Times New Roman"/>
          <w:i/>
          <w:iCs/>
          <w:color w:val="000000"/>
          <w:sz w:val="20"/>
          <w:szCs w:val="20"/>
          <w:lang w:val="en-GB" w:eastAsia="en-US"/>
        </w:rPr>
      </w:pPr>
      <w:r w:rsidRPr="00A44758">
        <w:rPr>
          <w:rFonts w:ascii="Times New Roman" w:eastAsia="MS Gothic" w:hAnsi="Times New Roman"/>
          <w:i/>
          <w:iCs/>
          <w:color w:val="000000"/>
          <w:sz w:val="20"/>
          <w:szCs w:val="20"/>
          <w:lang w:val="en-GB" w:eastAsia="ja-JP"/>
        </w:rPr>
        <w:t>CD-SSB outside active DL BWP but within the bandwidth of the corresponding carrier(s) to be measured can be used as the QCL source for other reference signal.</w:t>
      </w:r>
    </w:p>
    <w:p w14:paraId="44E076B1" w14:textId="6EBE68CA" w:rsidR="00005A7C" w:rsidRDefault="003958CB" w:rsidP="00C619D0">
      <w:pPr>
        <w:spacing w:before="240"/>
        <w:rPr>
          <w:rFonts w:eastAsia="SimSun"/>
          <w:sz w:val="22"/>
          <w:szCs w:val="22"/>
          <w:lang w:val="en-GB" w:eastAsia="zh-CN"/>
        </w:rPr>
      </w:pPr>
      <w:r>
        <w:rPr>
          <w:rFonts w:eastAsia="SimSun"/>
          <w:sz w:val="22"/>
          <w:szCs w:val="22"/>
          <w:lang w:val="en-GB" w:eastAsia="zh-CN"/>
        </w:rPr>
        <w:t xml:space="preserve">Most aspects </w:t>
      </w:r>
      <w:r w:rsidR="002D382F">
        <w:rPr>
          <w:rFonts w:eastAsia="SimSun"/>
          <w:sz w:val="22"/>
          <w:szCs w:val="22"/>
          <w:lang w:val="en-GB" w:eastAsia="zh-CN"/>
        </w:rPr>
        <w:t xml:space="preserve">of the above feature group (53-1) are completed except few remaining issues. </w:t>
      </w:r>
      <w:r w:rsidR="0053652E">
        <w:rPr>
          <w:rFonts w:eastAsia="SimSun"/>
          <w:sz w:val="22"/>
          <w:szCs w:val="22"/>
          <w:lang w:val="en-GB" w:eastAsia="zh-CN"/>
        </w:rPr>
        <w:t>Nevertheless</w:t>
      </w:r>
      <w:r w:rsidR="00FF65AD">
        <w:rPr>
          <w:rFonts w:eastAsia="SimSun"/>
          <w:sz w:val="22"/>
          <w:szCs w:val="22"/>
          <w:lang w:val="en-GB" w:eastAsia="zh-CN"/>
        </w:rPr>
        <w:t xml:space="preserve">, </w:t>
      </w:r>
      <w:r w:rsidR="0053652E">
        <w:rPr>
          <w:rFonts w:eastAsia="SimSun"/>
          <w:sz w:val="22"/>
          <w:szCs w:val="22"/>
          <w:lang w:val="en-GB" w:eastAsia="zh-CN"/>
        </w:rPr>
        <w:t>based on the above feature group (53-1) definition, f</w:t>
      </w:r>
      <w:r w:rsidR="002D382F">
        <w:rPr>
          <w:rFonts w:eastAsia="SimSun"/>
          <w:sz w:val="22"/>
          <w:szCs w:val="22"/>
          <w:lang w:val="en-GB" w:eastAsia="zh-CN"/>
        </w:rPr>
        <w:t xml:space="preserve">rom the RAN4 requirements perspective </w:t>
      </w:r>
      <w:r w:rsidR="00501645">
        <w:rPr>
          <w:rFonts w:eastAsia="SimSun"/>
          <w:sz w:val="22"/>
          <w:szCs w:val="22"/>
          <w:lang w:val="en-GB" w:eastAsia="zh-CN"/>
        </w:rPr>
        <w:t xml:space="preserve">the </w:t>
      </w:r>
      <w:r w:rsidR="00F01C96">
        <w:rPr>
          <w:rFonts w:eastAsia="SimSun"/>
          <w:sz w:val="22"/>
          <w:szCs w:val="22"/>
          <w:lang w:val="en-GB" w:eastAsia="zh-CN"/>
        </w:rPr>
        <w:t>applicab</w:t>
      </w:r>
      <w:r w:rsidR="00053A91">
        <w:rPr>
          <w:rFonts w:eastAsia="SimSun"/>
          <w:sz w:val="22"/>
          <w:szCs w:val="22"/>
          <w:lang w:val="en-GB" w:eastAsia="zh-CN"/>
        </w:rPr>
        <w:t>l</w:t>
      </w:r>
      <w:r w:rsidR="00F01C96">
        <w:rPr>
          <w:rFonts w:eastAsia="SimSun"/>
          <w:sz w:val="22"/>
          <w:szCs w:val="22"/>
          <w:lang w:val="en-GB" w:eastAsia="zh-CN"/>
        </w:rPr>
        <w:t xml:space="preserve">e condition should be that the </w:t>
      </w:r>
      <w:r w:rsidR="00501645">
        <w:rPr>
          <w:rFonts w:eastAsia="SimSun"/>
          <w:sz w:val="22"/>
          <w:szCs w:val="22"/>
          <w:lang w:val="en-GB" w:eastAsia="zh-CN"/>
        </w:rPr>
        <w:t>UE meet</w:t>
      </w:r>
      <w:r w:rsidR="00F01C96">
        <w:rPr>
          <w:rFonts w:eastAsia="SimSun"/>
          <w:sz w:val="22"/>
          <w:szCs w:val="22"/>
          <w:lang w:val="en-GB" w:eastAsia="zh-CN"/>
        </w:rPr>
        <w:t>s</w:t>
      </w:r>
      <w:r w:rsidR="00501645">
        <w:rPr>
          <w:rFonts w:eastAsia="SimSun"/>
          <w:sz w:val="22"/>
          <w:szCs w:val="22"/>
          <w:lang w:val="en-GB" w:eastAsia="zh-CN"/>
        </w:rPr>
        <w:t xml:space="preserve"> the </w:t>
      </w:r>
      <w:r w:rsidR="00501645" w:rsidRPr="00501645">
        <w:rPr>
          <w:rFonts w:eastAsia="SimSun"/>
          <w:sz w:val="22"/>
          <w:szCs w:val="22"/>
          <w:lang w:val="en-GB" w:eastAsia="zh-CN"/>
        </w:rPr>
        <w:t>requirements for supporting Option B-1-1</w:t>
      </w:r>
      <w:r w:rsidR="00501645">
        <w:rPr>
          <w:rFonts w:eastAsia="SimSun"/>
          <w:sz w:val="22"/>
          <w:szCs w:val="22"/>
          <w:lang w:val="en-GB" w:eastAsia="zh-CN"/>
        </w:rPr>
        <w:t xml:space="preserve"> provided that </w:t>
      </w:r>
      <w:r w:rsidR="00C619D0">
        <w:rPr>
          <w:rFonts w:eastAsia="SimSun"/>
          <w:sz w:val="22"/>
          <w:szCs w:val="22"/>
          <w:lang w:val="en-GB" w:eastAsia="zh-CN"/>
        </w:rPr>
        <w:t>the CD-SSB</w:t>
      </w:r>
      <w:r w:rsidR="00501645">
        <w:rPr>
          <w:rFonts w:eastAsia="SimSun"/>
          <w:sz w:val="22"/>
          <w:szCs w:val="22"/>
          <w:lang w:val="en-GB" w:eastAsia="zh-CN"/>
        </w:rPr>
        <w:t xml:space="preserve"> is </w:t>
      </w:r>
      <w:r w:rsidR="00C619D0">
        <w:rPr>
          <w:rFonts w:eastAsia="SimSun"/>
          <w:sz w:val="22"/>
          <w:szCs w:val="22"/>
          <w:lang w:val="en-GB" w:eastAsia="zh-CN"/>
        </w:rPr>
        <w:t xml:space="preserve">within the </w:t>
      </w:r>
      <w:r w:rsidR="00501645">
        <w:rPr>
          <w:rFonts w:eastAsia="SimSun"/>
          <w:sz w:val="22"/>
          <w:szCs w:val="22"/>
          <w:lang w:val="en-GB" w:eastAsia="zh-CN"/>
        </w:rPr>
        <w:t>bandwidth of the</w:t>
      </w:r>
      <w:r w:rsidR="00FF65AD">
        <w:rPr>
          <w:rFonts w:eastAsia="SimSun"/>
          <w:sz w:val="22"/>
          <w:szCs w:val="22"/>
          <w:lang w:val="en-GB" w:eastAsia="zh-CN"/>
        </w:rPr>
        <w:t xml:space="preserve"> carrier frequency on which the </w:t>
      </w:r>
      <w:r w:rsidR="00FF65AD" w:rsidRPr="00B6191B">
        <w:rPr>
          <w:sz w:val="22"/>
          <w:szCs w:val="22"/>
        </w:rPr>
        <w:t>BM/RLM/BFD</w:t>
      </w:r>
      <w:r w:rsidR="00FF65AD">
        <w:rPr>
          <w:sz w:val="22"/>
          <w:szCs w:val="22"/>
        </w:rPr>
        <w:t xml:space="preserve"> is performed</w:t>
      </w:r>
      <w:r w:rsidR="00501645">
        <w:rPr>
          <w:rFonts w:eastAsia="SimSun"/>
          <w:sz w:val="22"/>
          <w:szCs w:val="22"/>
          <w:lang w:val="en-GB" w:eastAsia="zh-CN"/>
        </w:rPr>
        <w:t>.</w:t>
      </w:r>
      <w:r w:rsidR="00F01C96">
        <w:rPr>
          <w:rFonts w:eastAsia="SimSun"/>
          <w:sz w:val="22"/>
          <w:szCs w:val="22"/>
          <w:lang w:val="en-GB" w:eastAsia="zh-CN"/>
        </w:rPr>
        <w:t xml:space="preserve"> </w:t>
      </w:r>
    </w:p>
    <w:p w14:paraId="3947D483" w14:textId="6E3E54F2" w:rsidR="006C6AA0" w:rsidRDefault="006C6AA0" w:rsidP="00FF65AD">
      <w:pPr>
        <w:pStyle w:val="Heading2"/>
        <w:spacing w:before="240"/>
        <w:ind w:left="578" w:hanging="578"/>
      </w:pPr>
      <w:r>
        <w:t xml:space="preserve">Impact on UE timing </w:t>
      </w:r>
      <w:r w:rsidRPr="00DA3B28">
        <w:t>requirements for supporting Option B-1-1</w:t>
      </w:r>
    </w:p>
    <w:p w14:paraId="19378B11" w14:textId="105F2876" w:rsidR="00501645" w:rsidRDefault="006C6AA0" w:rsidP="00087D43">
      <w:pPr>
        <w:rPr>
          <w:rFonts w:eastAsia="SimSun"/>
          <w:sz w:val="22"/>
          <w:szCs w:val="22"/>
          <w:lang w:val="en-GB" w:eastAsia="en-US"/>
        </w:rPr>
      </w:pPr>
      <w:r w:rsidRPr="005D73B7">
        <w:rPr>
          <w:rFonts w:eastAsia="SimSun"/>
          <w:sz w:val="22"/>
          <w:szCs w:val="22"/>
          <w:lang w:val="en-GB" w:eastAsia="en-US"/>
        </w:rPr>
        <w:t xml:space="preserve">The following was agreed in RAN4 regarding the </w:t>
      </w:r>
      <w:r w:rsidR="008C2945">
        <w:rPr>
          <w:rFonts w:eastAsia="SimSun"/>
          <w:sz w:val="22"/>
          <w:szCs w:val="22"/>
          <w:lang w:val="en-GB" w:eastAsia="en-US"/>
        </w:rPr>
        <w:t>UE transmit timing requirements</w:t>
      </w:r>
      <w:r w:rsidRPr="005D73B7">
        <w:rPr>
          <w:rFonts w:eastAsia="SimSun"/>
          <w:sz w:val="22"/>
          <w:szCs w:val="22"/>
          <w:lang w:val="en-GB" w:eastAsia="en-US"/>
        </w:rPr>
        <w:t xml:space="preserve"> for Option B-1-1 [1]:</w:t>
      </w:r>
    </w:p>
    <w:p w14:paraId="3ED12A84" w14:textId="77777777" w:rsidR="00AD6817" w:rsidRDefault="00AD6817" w:rsidP="00AD6817">
      <w:pPr>
        <w:rPr>
          <w:rFonts w:eastAsia="SimSun"/>
          <w:i/>
          <w:iCs/>
          <w:color w:val="000000"/>
          <w:sz w:val="20"/>
          <w:lang w:val="en-GB" w:eastAsia="zh-CN"/>
        </w:rPr>
      </w:pPr>
    </w:p>
    <w:p w14:paraId="64AD5DE5" w14:textId="051CD983" w:rsidR="00AD6817" w:rsidRPr="00AD6817" w:rsidRDefault="00AD6817" w:rsidP="00AD6817">
      <w:pPr>
        <w:pStyle w:val="ListParagraph"/>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i/>
          <w:iCs/>
          <w:color w:val="000000"/>
          <w:sz w:val="20"/>
          <w:lang w:val="en-GB" w:eastAsia="zh-CN"/>
        </w:rPr>
      </w:pPr>
      <w:r w:rsidRPr="00AD6817">
        <w:rPr>
          <w:rFonts w:ascii="Times New Roman" w:eastAsia="SimSun" w:hAnsi="Times New Roman"/>
          <w:i/>
          <w:iCs/>
          <w:color w:val="000000"/>
          <w:sz w:val="20"/>
          <w:lang w:val="en-GB" w:eastAsia="zh-CN"/>
        </w:rPr>
        <w:t>Follow conclusion of issue 2-2.</w:t>
      </w:r>
    </w:p>
    <w:p w14:paraId="3AAC991D" w14:textId="100AB9BC" w:rsidR="00087D43" w:rsidRDefault="00AD6817" w:rsidP="00C619D0">
      <w:pPr>
        <w:spacing w:before="240"/>
        <w:rPr>
          <w:rFonts w:eastAsia="SimSun"/>
          <w:sz w:val="22"/>
          <w:szCs w:val="22"/>
          <w:lang w:val="en-GB" w:eastAsia="zh-CN"/>
        </w:rPr>
      </w:pPr>
      <w:r>
        <w:rPr>
          <w:rFonts w:eastAsia="SimSun"/>
          <w:sz w:val="22"/>
          <w:szCs w:val="22"/>
          <w:lang w:val="en-GB" w:eastAsia="zh-CN"/>
        </w:rPr>
        <w:t xml:space="preserve">The above statement refers to the outcome of the </w:t>
      </w:r>
      <w:r w:rsidR="003F0D26">
        <w:rPr>
          <w:rFonts w:eastAsia="SimSun"/>
          <w:sz w:val="22"/>
          <w:szCs w:val="22"/>
          <w:lang w:val="en-GB" w:eastAsia="zh-CN"/>
        </w:rPr>
        <w:t xml:space="preserve">discussion on the applicability of </w:t>
      </w:r>
      <w:r>
        <w:rPr>
          <w:rFonts w:eastAsia="SimSun"/>
          <w:sz w:val="22"/>
          <w:szCs w:val="22"/>
          <w:lang w:val="en-GB" w:eastAsia="zh-CN"/>
        </w:rPr>
        <w:t xml:space="preserve">timing </w:t>
      </w:r>
      <w:r w:rsidR="003F0D26">
        <w:rPr>
          <w:rFonts w:eastAsia="SimSun"/>
          <w:sz w:val="22"/>
          <w:szCs w:val="22"/>
          <w:lang w:val="en-GB" w:eastAsia="zh-CN"/>
        </w:rPr>
        <w:t xml:space="preserve">requirements for Option A </w:t>
      </w:r>
      <w:proofErr w:type="gramStart"/>
      <w:r w:rsidR="003F0D26">
        <w:rPr>
          <w:rFonts w:eastAsia="SimSun"/>
          <w:sz w:val="22"/>
          <w:szCs w:val="22"/>
          <w:lang w:val="en-GB" w:eastAsia="zh-CN"/>
        </w:rPr>
        <w:t>i.e.</w:t>
      </w:r>
      <w:proofErr w:type="gramEnd"/>
      <w:r w:rsidR="003F0D26">
        <w:rPr>
          <w:rFonts w:eastAsia="SimSun"/>
          <w:sz w:val="22"/>
          <w:szCs w:val="22"/>
          <w:lang w:val="en-GB" w:eastAsia="zh-CN"/>
        </w:rPr>
        <w:t xml:space="preserve"> when </w:t>
      </w:r>
      <w:r w:rsidR="00A27768" w:rsidRPr="00B6191B">
        <w:rPr>
          <w:sz w:val="22"/>
          <w:szCs w:val="22"/>
        </w:rPr>
        <w:t xml:space="preserve">BM/RLM/BFD </w:t>
      </w:r>
      <w:r w:rsidR="00A27768">
        <w:rPr>
          <w:sz w:val="22"/>
          <w:szCs w:val="22"/>
        </w:rPr>
        <w:t xml:space="preserve">are measured using CSI-RS and the </w:t>
      </w:r>
      <w:r w:rsidR="00A27768">
        <w:rPr>
          <w:rFonts w:eastAsia="SimSun"/>
          <w:sz w:val="22"/>
          <w:szCs w:val="22"/>
          <w:lang w:val="en-GB" w:eastAsia="zh-CN"/>
        </w:rPr>
        <w:t xml:space="preserve">CD-SSB is outside the active BWP. </w:t>
      </w:r>
    </w:p>
    <w:p w14:paraId="30FCEE67" w14:textId="1C035274" w:rsidR="008F4B1B" w:rsidRPr="00183729" w:rsidRDefault="00186A97" w:rsidP="00C619D0">
      <w:pPr>
        <w:spacing w:before="240"/>
        <w:rPr>
          <w:rFonts w:eastAsia="SimSun"/>
          <w:sz w:val="22"/>
          <w:szCs w:val="22"/>
          <w:lang w:val="en-GB" w:eastAsia="zh-CN"/>
        </w:rPr>
      </w:pPr>
      <w:r>
        <w:rPr>
          <w:rFonts w:eastAsia="SimSun"/>
          <w:sz w:val="22"/>
          <w:szCs w:val="22"/>
          <w:lang w:val="en-GB" w:eastAsia="zh-CN"/>
        </w:rPr>
        <w:lastRenderedPageBreak/>
        <w:t>In our contribution on the timing for option A</w:t>
      </w:r>
      <w:r w:rsidR="00204E0E">
        <w:rPr>
          <w:rFonts w:eastAsia="SimSun"/>
          <w:sz w:val="22"/>
          <w:szCs w:val="22"/>
          <w:lang w:val="en-GB" w:eastAsia="zh-CN"/>
        </w:rPr>
        <w:t xml:space="preserve"> [</w:t>
      </w:r>
      <w:r w:rsidR="006D3C59">
        <w:rPr>
          <w:rFonts w:eastAsia="SimSun"/>
          <w:sz w:val="22"/>
          <w:szCs w:val="22"/>
          <w:lang w:val="en-GB" w:eastAsia="zh-CN"/>
        </w:rPr>
        <w:t>3</w:t>
      </w:r>
      <w:r w:rsidR="00204E0E">
        <w:rPr>
          <w:rFonts w:eastAsia="SimSun"/>
          <w:sz w:val="22"/>
          <w:szCs w:val="22"/>
          <w:lang w:val="en-GB" w:eastAsia="zh-CN"/>
        </w:rPr>
        <w:t>]</w:t>
      </w:r>
      <w:r>
        <w:rPr>
          <w:rFonts w:eastAsia="SimSun"/>
          <w:sz w:val="22"/>
          <w:szCs w:val="22"/>
          <w:lang w:val="en-GB" w:eastAsia="zh-CN"/>
        </w:rPr>
        <w:t xml:space="preserve">, </w:t>
      </w:r>
      <w:r w:rsidR="00C069DE">
        <w:rPr>
          <w:rFonts w:eastAsia="SimSun"/>
          <w:sz w:val="22"/>
          <w:szCs w:val="22"/>
          <w:lang w:val="en-GB" w:eastAsia="zh-CN"/>
        </w:rPr>
        <w:t xml:space="preserve">our conclusion is that </w:t>
      </w:r>
      <w:r w:rsidR="008F4B1B">
        <w:rPr>
          <w:rFonts w:eastAsia="SimSun"/>
          <w:sz w:val="22"/>
          <w:szCs w:val="22"/>
          <w:lang w:val="en-GB" w:eastAsia="zh-CN"/>
        </w:rPr>
        <w:t xml:space="preserve">no </w:t>
      </w:r>
      <w:r w:rsidR="008F4B1B" w:rsidRPr="008F4B1B">
        <w:rPr>
          <w:rFonts w:eastAsia="SimSun"/>
          <w:sz w:val="22"/>
          <w:szCs w:val="22"/>
          <w:lang w:val="en-GB" w:eastAsia="zh-CN"/>
        </w:rPr>
        <w:t xml:space="preserve">clarifications on existing timing requirements are needed when UE performs BM/RLM/BFD based on Option A </w:t>
      </w:r>
      <w:proofErr w:type="gramStart"/>
      <w:r w:rsidR="008F4B1B" w:rsidRPr="008F4B1B">
        <w:rPr>
          <w:rFonts w:eastAsia="SimSun"/>
          <w:sz w:val="22"/>
          <w:szCs w:val="22"/>
          <w:lang w:val="en-GB" w:eastAsia="zh-CN"/>
        </w:rPr>
        <w:t>i.e.</w:t>
      </w:r>
      <w:proofErr w:type="gramEnd"/>
      <w:r w:rsidR="008F4B1B" w:rsidRPr="008F4B1B">
        <w:rPr>
          <w:rFonts w:eastAsia="SimSun"/>
          <w:sz w:val="22"/>
          <w:szCs w:val="22"/>
          <w:lang w:val="en-GB" w:eastAsia="zh-CN"/>
        </w:rPr>
        <w:t xml:space="preserve"> when CD-SSB is outside active BWP.</w:t>
      </w:r>
      <w:r w:rsidR="00204E0E">
        <w:rPr>
          <w:rFonts w:eastAsia="SimSun"/>
          <w:sz w:val="22"/>
          <w:szCs w:val="22"/>
          <w:lang w:val="en-GB" w:eastAsia="zh-CN"/>
        </w:rPr>
        <w:t xml:space="preserve"> Therefore, </w:t>
      </w:r>
      <w:r w:rsidR="00222C98">
        <w:rPr>
          <w:rFonts w:eastAsia="SimSun"/>
          <w:sz w:val="22"/>
          <w:szCs w:val="22"/>
          <w:lang w:val="en-GB" w:eastAsia="zh-CN"/>
        </w:rPr>
        <w:t xml:space="preserve">no </w:t>
      </w:r>
      <w:r w:rsidR="00222C98" w:rsidRPr="008F4B1B">
        <w:rPr>
          <w:rFonts w:eastAsia="SimSun"/>
          <w:sz w:val="22"/>
          <w:szCs w:val="22"/>
          <w:lang w:val="en-GB" w:eastAsia="zh-CN"/>
        </w:rPr>
        <w:t>clarification</w:t>
      </w:r>
      <w:r w:rsidR="001E0F71">
        <w:rPr>
          <w:rFonts w:eastAsia="SimSun"/>
          <w:sz w:val="22"/>
          <w:szCs w:val="22"/>
          <w:lang w:val="en-GB" w:eastAsia="zh-CN"/>
        </w:rPr>
        <w:t xml:space="preserve"> is needed for the UE to meet the </w:t>
      </w:r>
      <w:r w:rsidR="001E0F71">
        <w:rPr>
          <w:rFonts w:eastAsia="SimSun"/>
          <w:sz w:val="22"/>
          <w:szCs w:val="22"/>
          <w:lang w:val="en-GB" w:eastAsia="en-US"/>
        </w:rPr>
        <w:t>UE transmit timing requirements</w:t>
      </w:r>
      <w:r w:rsidR="001E0F71" w:rsidRPr="005D73B7">
        <w:rPr>
          <w:rFonts w:eastAsia="SimSun"/>
          <w:sz w:val="22"/>
          <w:szCs w:val="22"/>
          <w:lang w:val="en-GB" w:eastAsia="en-US"/>
        </w:rPr>
        <w:t xml:space="preserve"> </w:t>
      </w:r>
      <w:r w:rsidR="001E0F71">
        <w:rPr>
          <w:rFonts w:eastAsia="SimSun"/>
          <w:sz w:val="22"/>
          <w:szCs w:val="22"/>
          <w:lang w:val="en-GB" w:eastAsia="en-US"/>
        </w:rPr>
        <w:t xml:space="preserve">when performing </w:t>
      </w:r>
      <w:r w:rsidR="001E0F71" w:rsidRPr="00B6191B">
        <w:rPr>
          <w:sz w:val="22"/>
          <w:szCs w:val="22"/>
        </w:rPr>
        <w:t xml:space="preserve">BM/RLM/BFD </w:t>
      </w:r>
      <w:r w:rsidR="001E0F71">
        <w:rPr>
          <w:rFonts w:eastAsia="SimSun"/>
          <w:sz w:val="22"/>
          <w:szCs w:val="22"/>
          <w:lang w:val="en-GB" w:eastAsia="en-US"/>
        </w:rPr>
        <w:t>according to o</w:t>
      </w:r>
      <w:r w:rsidR="001E0F71" w:rsidRPr="005D73B7">
        <w:rPr>
          <w:rFonts w:eastAsia="SimSun"/>
          <w:sz w:val="22"/>
          <w:szCs w:val="22"/>
          <w:lang w:val="en-GB" w:eastAsia="en-US"/>
        </w:rPr>
        <w:t>ption B-1-1</w:t>
      </w:r>
      <w:r w:rsidR="00246E76">
        <w:rPr>
          <w:rFonts w:eastAsia="SimSun"/>
          <w:sz w:val="22"/>
          <w:szCs w:val="22"/>
          <w:lang w:val="en-GB" w:eastAsia="zh-CN"/>
        </w:rPr>
        <w:t>.</w:t>
      </w:r>
    </w:p>
    <w:p w14:paraId="5CD8A400" w14:textId="259CC41E" w:rsidR="009C608E" w:rsidRDefault="009C608E" w:rsidP="009C608E">
      <w:pPr>
        <w:pStyle w:val="Heading2"/>
      </w:pPr>
      <w:r>
        <w:t>R</w:t>
      </w:r>
      <w:r w:rsidRPr="00DA3B28">
        <w:t xml:space="preserve">equirements for supporting </w:t>
      </w:r>
      <w:r>
        <w:t xml:space="preserve">multiple </w:t>
      </w:r>
      <w:proofErr w:type="gramStart"/>
      <w:r>
        <w:t>options</w:t>
      </w:r>
      <w:proofErr w:type="gramEnd"/>
    </w:p>
    <w:p w14:paraId="7E187747" w14:textId="069B6D77" w:rsidR="009C608E" w:rsidRDefault="00FC68D3" w:rsidP="009C608E">
      <w:pPr>
        <w:rPr>
          <w:rFonts w:eastAsia="SimSun"/>
          <w:sz w:val="22"/>
          <w:szCs w:val="22"/>
          <w:lang w:val="en-GB" w:eastAsia="en-US"/>
        </w:rPr>
      </w:pPr>
      <w:r>
        <w:rPr>
          <w:rFonts w:eastAsia="SimSun"/>
          <w:sz w:val="22"/>
          <w:szCs w:val="22"/>
          <w:lang w:val="en-GB" w:eastAsia="en-US"/>
        </w:rPr>
        <w:t xml:space="preserve">In the last RAN4 meeting </w:t>
      </w:r>
      <w:r w:rsidR="006E1360">
        <w:rPr>
          <w:rFonts w:eastAsia="SimSun"/>
          <w:sz w:val="22"/>
          <w:szCs w:val="22"/>
          <w:lang w:val="en-GB" w:eastAsia="en-US"/>
        </w:rPr>
        <w:t xml:space="preserve">it was discussed </w:t>
      </w:r>
      <w:r w:rsidR="00855AAD">
        <w:rPr>
          <w:rFonts w:eastAsia="SimSun"/>
          <w:sz w:val="22"/>
          <w:szCs w:val="22"/>
          <w:lang w:val="en-GB" w:eastAsia="en-US"/>
        </w:rPr>
        <w:t>w</w:t>
      </w:r>
      <w:r w:rsidR="00855AAD" w:rsidRPr="00855AAD">
        <w:rPr>
          <w:rFonts w:eastAsia="SimSun"/>
          <w:sz w:val="22"/>
          <w:szCs w:val="22"/>
          <w:lang w:val="en-GB" w:eastAsia="en-US"/>
        </w:rPr>
        <w:t>hether to define requirements for</w:t>
      </w:r>
      <w:r w:rsidR="00855AAD">
        <w:rPr>
          <w:rFonts w:eastAsia="SimSun"/>
          <w:sz w:val="22"/>
          <w:szCs w:val="22"/>
          <w:lang w:val="en-GB" w:eastAsia="en-US"/>
        </w:rPr>
        <w:t xml:space="preserve"> the UE</w:t>
      </w:r>
      <w:r w:rsidR="00855AAD" w:rsidRPr="00855AAD">
        <w:rPr>
          <w:rFonts w:eastAsia="SimSun"/>
          <w:sz w:val="22"/>
          <w:szCs w:val="22"/>
          <w:lang w:val="en-GB" w:eastAsia="en-US"/>
        </w:rPr>
        <w:t xml:space="preserve"> supporting </w:t>
      </w:r>
      <w:r w:rsidR="00B57978">
        <w:rPr>
          <w:rFonts w:eastAsia="SimSun"/>
          <w:sz w:val="22"/>
          <w:szCs w:val="22"/>
          <w:lang w:val="en-GB" w:eastAsia="en-US"/>
        </w:rPr>
        <w:t xml:space="preserve">any of </w:t>
      </w:r>
      <w:r w:rsidR="006E1360">
        <w:rPr>
          <w:rFonts w:eastAsia="SimSun"/>
          <w:sz w:val="22"/>
          <w:szCs w:val="22"/>
          <w:lang w:val="en-GB" w:eastAsia="en-US"/>
        </w:rPr>
        <w:t xml:space="preserve">the </w:t>
      </w:r>
      <w:r w:rsidR="00855AAD" w:rsidRPr="00855AAD">
        <w:rPr>
          <w:rFonts w:eastAsia="SimSun"/>
          <w:sz w:val="22"/>
          <w:szCs w:val="22"/>
          <w:lang w:val="en-GB" w:eastAsia="en-US"/>
        </w:rPr>
        <w:t>multiple options</w:t>
      </w:r>
      <w:r w:rsidR="00855AAD">
        <w:rPr>
          <w:rFonts w:eastAsia="SimSun"/>
          <w:sz w:val="22"/>
          <w:szCs w:val="22"/>
          <w:lang w:val="en-GB" w:eastAsia="en-US"/>
        </w:rPr>
        <w:t xml:space="preserve"> for performing </w:t>
      </w:r>
      <w:r w:rsidR="00855AAD" w:rsidRPr="00B6191B">
        <w:rPr>
          <w:sz w:val="22"/>
          <w:szCs w:val="22"/>
        </w:rPr>
        <w:t xml:space="preserve">BM/RLM/BFD </w:t>
      </w:r>
      <w:r w:rsidR="009C608E" w:rsidRPr="005D73B7">
        <w:rPr>
          <w:rFonts w:eastAsia="SimSun"/>
          <w:sz w:val="22"/>
          <w:szCs w:val="22"/>
          <w:lang w:val="en-GB" w:eastAsia="en-US"/>
        </w:rPr>
        <w:t>[1]:</w:t>
      </w:r>
    </w:p>
    <w:p w14:paraId="11E01EE2" w14:textId="77777777" w:rsidR="006B426D" w:rsidRDefault="006B426D" w:rsidP="009C608E">
      <w:pPr>
        <w:rPr>
          <w:rFonts w:eastAsia="SimSun"/>
          <w:sz w:val="22"/>
          <w:szCs w:val="22"/>
          <w:lang w:val="en-GB" w:eastAsia="en-US"/>
        </w:rPr>
      </w:pPr>
    </w:p>
    <w:p w14:paraId="6F67F1E8" w14:textId="6DCF2FD8" w:rsidR="006B426D" w:rsidRPr="00FE3FA6" w:rsidRDefault="006B426D" w:rsidP="00FE3FA6">
      <w:pPr>
        <w:pStyle w:val="ListParagraph"/>
        <w:numPr>
          <w:ilvl w:val="0"/>
          <w:numId w:val="30"/>
        </w:numPr>
        <w:pBdr>
          <w:top w:val="single" w:sz="4" w:space="1" w:color="auto"/>
        </w:pBdr>
        <w:ind w:left="360"/>
        <w:rPr>
          <w:rFonts w:ascii="Times New Roman" w:eastAsia="SimSun" w:hAnsi="Times New Roman"/>
          <w:i/>
          <w:iCs/>
          <w:sz w:val="20"/>
          <w:szCs w:val="20"/>
          <w:lang w:val="en-GB" w:eastAsia="en-US"/>
        </w:rPr>
      </w:pPr>
      <w:r w:rsidRPr="00FE3FA6">
        <w:rPr>
          <w:rFonts w:ascii="Times New Roman" w:eastAsia="SimSun" w:hAnsi="Times New Roman"/>
          <w:i/>
          <w:iCs/>
          <w:sz w:val="20"/>
          <w:szCs w:val="20"/>
          <w:lang w:val="en-GB" w:eastAsia="en-US"/>
        </w:rPr>
        <w:t>Issue 1-3: Requirements/UE behaviour for UE supporting both option B-1-1 and C</w:t>
      </w:r>
    </w:p>
    <w:p w14:paraId="178AEED4" w14:textId="77777777" w:rsidR="006B426D" w:rsidRPr="00FE3FA6" w:rsidRDefault="006B426D" w:rsidP="00FE3FA6">
      <w:pPr>
        <w:rPr>
          <w:rFonts w:eastAsia="SimSun"/>
          <w:i/>
          <w:iCs/>
          <w:sz w:val="20"/>
          <w:szCs w:val="20"/>
          <w:lang w:val="en-GB" w:eastAsia="en-US"/>
        </w:rPr>
      </w:pPr>
    </w:p>
    <w:p w14:paraId="46A86F51" w14:textId="0E0B40F1" w:rsidR="006B426D" w:rsidRPr="00FE3FA6" w:rsidRDefault="00905D97" w:rsidP="00FE3FA6">
      <w:pPr>
        <w:pStyle w:val="ListParagraph"/>
        <w:numPr>
          <w:ilvl w:val="0"/>
          <w:numId w:val="30"/>
        </w:numPr>
        <w:ind w:left="360"/>
        <w:rPr>
          <w:rFonts w:ascii="Times New Roman" w:eastAsia="SimSun" w:hAnsi="Times New Roman"/>
          <w:i/>
          <w:iCs/>
          <w:sz w:val="20"/>
          <w:szCs w:val="20"/>
          <w:lang w:val="en-GB" w:eastAsia="en-US"/>
        </w:rPr>
      </w:pPr>
      <w:r w:rsidRPr="00FE3FA6">
        <w:rPr>
          <w:rFonts w:ascii="Times New Roman" w:eastAsia="SimSun" w:hAnsi="Times New Roman"/>
          <w:i/>
          <w:iCs/>
          <w:sz w:val="20"/>
          <w:szCs w:val="20"/>
          <w:lang w:val="en-GB" w:eastAsia="en-US"/>
        </w:rPr>
        <w:t>Issue 1-4: Requirements/UE behaviour for UE supporting both option B-1-1 and A</w:t>
      </w:r>
    </w:p>
    <w:p w14:paraId="506F0502" w14:textId="77777777" w:rsidR="00905D97" w:rsidRPr="00FE3FA6" w:rsidRDefault="00905D97" w:rsidP="00FE3FA6">
      <w:pPr>
        <w:rPr>
          <w:rFonts w:eastAsia="SimSun"/>
          <w:i/>
          <w:iCs/>
          <w:sz w:val="20"/>
          <w:szCs w:val="20"/>
          <w:lang w:val="en-GB" w:eastAsia="en-US"/>
        </w:rPr>
      </w:pPr>
    </w:p>
    <w:p w14:paraId="3A721278" w14:textId="5D943735" w:rsidR="00905D97" w:rsidRPr="00FE3FA6" w:rsidRDefault="00FE3FA6" w:rsidP="00974DA1">
      <w:pPr>
        <w:pStyle w:val="ListParagraph"/>
        <w:numPr>
          <w:ilvl w:val="0"/>
          <w:numId w:val="30"/>
        </w:numPr>
        <w:pBdr>
          <w:bottom w:val="single" w:sz="4" w:space="1" w:color="auto"/>
        </w:pBdr>
        <w:ind w:left="360"/>
        <w:rPr>
          <w:rFonts w:ascii="Times New Roman" w:eastAsia="SimSun" w:hAnsi="Times New Roman"/>
          <w:i/>
          <w:iCs/>
          <w:sz w:val="20"/>
          <w:szCs w:val="20"/>
          <w:lang w:val="en-GB" w:eastAsia="en-US"/>
        </w:rPr>
      </w:pPr>
      <w:r w:rsidRPr="00FE3FA6">
        <w:rPr>
          <w:rFonts w:ascii="Times New Roman" w:eastAsia="SimSun" w:hAnsi="Times New Roman"/>
          <w:i/>
          <w:iCs/>
          <w:sz w:val="20"/>
          <w:szCs w:val="20"/>
          <w:lang w:val="en-GB" w:eastAsia="en-US"/>
        </w:rPr>
        <w:t>Issue 1-6: Requirements/UE behaviour for UE supporting both option B-1-1 and B-1-2</w:t>
      </w:r>
    </w:p>
    <w:p w14:paraId="7A2710F1" w14:textId="77777777" w:rsidR="00FE3FA6" w:rsidRDefault="00FE3FA6" w:rsidP="009C608E">
      <w:pPr>
        <w:rPr>
          <w:rFonts w:eastAsia="SimSun"/>
          <w:sz w:val="22"/>
          <w:szCs w:val="22"/>
          <w:lang w:val="en-GB" w:eastAsia="en-US"/>
        </w:rPr>
      </w:pPr>
    </w:p>
    <w:p w14:paraId="64D69680" w14:textId="6E60DC05" w:rsidR="00761696" w:rsidRDefault="00761696" w:rsidP="00761696">
      <w:pPr>
        <w:pStyle w:val="Heading3"/>
        <w:spacing w:before="240"/>
      </w:pPr>
      <w:r>
        <w:t xml:space="preserve">General principle when multiple </w:t>
      </w:r>
      <w:proofErr w:type="spellStart"/>
      <w:r>
        <w:t>multiple</w:t>
      </w:r>
      <w:proofErr w:type="spellEnd"/>
      <w:r>
        <w:t xml:space="preserve"> options are </w:t>
      </w:r>
      <w:proofErr w:type="gramStart"/>
      <w:r>
        <w:t>supported</w:t>
      </w:r>
      <w:proofErr w:type="gramEnd"/>
    </w:p>
    <w:p w14:paraId="7715680F" w14:textId="12305FC4" w:rsidR="00FE3FA6" w:rsidRDefault="00974DA1" w:rsidP="00761696">
      <w:pPr>
        <w:spacing w:before="120"/>
        <w:rPr>
          <w:rFonts w:eastAsia="SimSun"/>
          <w:sz w:val="22"/>
          <w:szCs w:val="22"/>
          <w:lang w:val="en-GB" w:eastAsia="en-US"/>
        </w:rPr>
      </w:pPr>
      <w:r>
        <w:rPr>
          <w:rFonts w:eastAsia="SimSun"/>
          <w:sz w:val="22"/>
          <w:szCs w:val="22"/>
          <w:lang w:val="en-GB" w:eastAsia="en-US"/>
        </w:rPr>
        <w:t xml:space="preserve">The </w:t>
      </w:r>
      <w:r w:rsidR="001017FA">
        <w:rPr>
          <w:rFonts w:eastAsia="SimSun"/>
          <w:sz w:val="22"/>
          <w:szCs w:val="22"/>
          <w:lang w:val="en-GB" w:eastAsia="en-US"/>
        </w:rPr>
        <w:t>UE can support multiple options already since Rel-15</w:t>
      </w:r>
      <w:r w:rsidR="00E84420">
        <w:rPr>
          <w:rFonts w:eastAsia="SimSun"/>
          <w:sz w:val="22"/>
          <w:szCs w:val="22"/>
          <w:lang w:val="en-GB" w:eastAsia="en-US"/>
        </w:rPr>
        <w:t xml:space="preserve">. For example, both CSI-RS and CD-SSB can be </w:t>
      </w:r>
      <w:r w:rsidR="005A3F42">
        <w:rPr>
          <w:rFonts w:eastAsia="SimSun"/>
          <w:sz w:val="22"/>
          <w:szCs w:val="22"/>
          <w:lang w:val="en-GB" w:eastAsia="en-US"/>
        </w:rPr>
        <w:t xml:space="preserve">configured within the BW of </w:t>
      </w:r>
      <w:r w:rsidR="00E84420">
        <w:rPr>
          <w:rFonts w:eastAsia="SimSun"/>
          <w:sz w:val="22"/>
          <w:szCs w:val="22"/>
          <w:lang w:val="en-GB" w:eastAsia="en-US"/>
        </w:rPr>
        <w:t>the active BWP of the UE. H</w:t>
      </w:r>
      <w:r w:rsidR="005A3F42">
        <w:rPr>
          <w:rFonts w:eastAsia="SimSun"/>
          <w:sz w:val="22"/>
          <w:szCs w:val="22"/>
          <w:lang w:val="en-GB" w:eastAsia="en-US"/>
        </w:rPr>
        <w:t xml:space="preserve">owever, </w:t>
      </w:r>
      <w:r w:rsidR="00EB157B">
        <w:rPr>
          <w:rFonts w:eastAsia="SimSun"/>
          <w:sz w:val="22"/>
          <w:szCs w:val="22"/>
          <w:lang w:val="en-GB" w:eastAsia="en-US"/>
        </w:rPr>
        <w:t xml:space="preserve">no specific UE behaviour is defined. </w:t>
      </w:r>
      <w:r w:rsidR="00AC3D6C">
        <w:rPr>
          <w:rFonts w:eastAsia="SimSun"/>
          <w:sz w:val="22"/>
          <w:szCs w:val="22"/>
          <w:lang w:val="en-GB" w:eastAsia="en-US"/>
        </w:rPr>
        <w:t xml:space="preserve">The CSI-RS and CD-SSB based </w:t>
      </w:r>
      <w:r w:rsidR="00AC3D6C" w:rsidRPr="00B6191B">
        <w:rPr>
          <w:sz w:val="22"/>
          <w:szCs w:val="22"/>
        </w:rPr>
        <w:t xml:space="preserve">BM/RLM/BFD </w:t>
      </w:r>
      <w:r w:rsidR="00AC3D6C">
        <w:rPr>
          <w:sz w:val="22"/>
          <w:szCs w:val="22"/>
        </w:rPr>
        <w:t xml:space="preserve">are independently performed by the UE. If </w:t>
      </w:r>
      <w:r w:rsidR="00C146A3">
        <w:rPr>
          <w:sz w:val="22"/>
          <w:szCs w:val="22"/>
        </w:rPr>
        <w:t xml:space="preserve">all </w:t>
      </w:r>
      <w:r w:rsidR="00AC3D6C">
        <w:rPr>
          <w:sz w:val="22"/>
          <w:szCs w:val="22"/>
        </w:rPr>
        <w:t xml:space="preserve">the </w:t>
      </w:r>
      <w:r w:rsidR="00C146A3">
        <w:rPr>
          <w:sz w:val="22"/>
          <w:szCs w:val="22"/>
        </w:rPr>
        <w:t xml:space="preserve">necessary </w:t>
      </w:r>
      <w:r w:rsidR="00AC3D6C">
        <w:rPr>
          <w:sz w:val="22"/>
          <w:szCs w:val="22"/>
        </w:rPr>
        <w:t xml:space="preserve">conditions are met for both </w:t>
      </w:r>
      <w:r w:rsidR="00AC3D6C">
        <w:rPr>
          <w:rFonts w:eastAsia="SimSun"/>
          <w:sz w:val="22"/>
          <w:szCs w:val="22"/>
          <w:lang w:val="en-GB" w:eastAsia="en-US"/>
        </w:rPr>
        <w:t xml:space="preserve">CSI-RS and CD-SSB, then the UE shall perform the </w:t>
      </w:r>
      <w:r w:rsidR="00AC3D6C" w:rsidRPr="00B6191B">
        <w:rPr>
          <w:sz w:val="22"/>
          <w:szCs w:val="22"/>
        </w:rPr>
        <w:t xml:space="preserve">BM/RLM/BFD </w:t>
      </w:r>
      <w:r w:rsidR="008074F3">
        <w:rPr>
          <w:sz w:val="22"/>
          <w:szCs w:val="22"/>
        </w:rPr>
        <w:t xml:space="preserve">independently for both </w:t>
      </w:r>
      <w:r w:rsidR="00AC3D6C">
        <w:rPr>
          <w:rFonts w:eastAsia="SimSun"/>
          <w:sz w:val="22"/>
          <w:szCs w:val="22"/>
          <w:lang w:val="en-GB" w:eastAsia="en-US"/>
        </w:rPr>
        <w:t>CSI-RS and CD-SSB</w:t>
      </w:r>
      <w:r w:rsidR="008074F3">
        <w:rPr>
          <w:rFonts w:eastAsia="SimSun"/>
          <w:sz w:val="22"/>
          <w:szCs w:val="22"/>
          <w:lang w:val="en-GB" w:eastAsia="en-US"/>
        </w:rPr>
        <w:t xml:space="preserve">. </w:t>
      </w:r>
      <w:r w:rsidR="00EB157B">
        <w:rPr>
          <w:rFonts w:eastAsia="SimSun"/>
          <w:sz w:val="22"/>
          <w:szCs w:val="22"/>
          <w:lang w:val="en-GB" w:eastAsia="en-US"/>
        </w:rPr>
        <w:t xml:space="preserve">In </w:t>
      </w:r>
      <w:r w:rsidR="00C146A3">
        <w:rPr>
          <w:rFonts w:eastAsia="SimSun"/>
          <w:sz w:val="22"/>
          <w:szCs w:val="22"/>
          <w:lang w:val="en-GB" w:eastAsia="en-US"/>
        </w:rPr>
        <w:t xml:space="preserve">other words, </w:t>
      </w:r>
      <w:r w:rsidR="003F73FF">
        <w:rPr>
          <w:rFonts w:eastAsia="SimSun"/>
          <w:sz w:val="22"/>
          <w:szCs w:val="22"/>
          <w:lang w:val="en-GB" w:eastAsia="en-US"/>
        </w:rPr>
        <w:t>if</w:t>
      </w:r>
      <w:r w:rsidR="00EB157B">
        <w:rPr>
          <w:rFonts w:eastAsia="SimSun"/>
          <w:sz w:val="22"/>
          <w:szCs w:val="22"/>
          <w:lang w:val="en-GB" w:eastAsia="en-US"/>
        </w:rPr>
        <w:t xml:space="preserve"> </w:t>
      </w:r>
      <w:r w:rsidR="003F73FF">
        <w:rPr>
          <w:rFonts w:eastAsia="SimSun"/>
          <w:sz w:val="22"/>
          <w:szCs w:val="22"/>
          <w:lang w:val="en-GB" w:eastAsia="en-US"/>
        </w:rPr>
        <w:t xml:space="preserve">the </w:t>
      </w:r>
      <w:r w:rsidR="00EB157B">
        <w:rPr>
          <w:rFonts w:eastAsia="SimSun"/>
          <w:sz w:val="22"/>
          <w:szCs w:val="22"/>
          <w:lang w:val="en-GB" w:eastAsia="en-US"/>
        </w:rPr>
        <w:t>both CSI-RS and CD-SSB</w:t>
      </w:r>
      <w:r w:rsidR="00AC3D6C">
        <w:rPr>
          <w:rFonts w:eastAsia="SimSun"/>
          <w:sz w:val="22"/>
          <w:szCs w:val="22"/>
          <w:lang w:val="en-GB" w:eastAsia="en-US"/>
        </w:rPr>
        <w:t xml:space="preserve"> </w:t>
      </w:r>
      <w:r w:rsidR="00C146A3">
        <w:rPr>
          <w:rFonts w:eastAsia="SimSun"/>
          <w:sz w:val="22"/>
          <w:szCs w:val="22"/>
          <w:lang w:val="en-GB" w:eastAsia="en-US"/>
        </w:rPr>
        <w:t xml:space="preserve">are within the active BWP then the UE will perform </w:t>
      </w:r>
      <w:r w:rsidR="00C146A3" w:rsidRPr="00B6191B">
        <w:rPr>
          <w:sz w:val="22"/>
          <w:szCs w:val="22"/>
        </w:rPr>
        <w:t xml:space="preserve">BM/RLM/BFD </w:t>
      </w:r>
      <w:r w:rsidR="00C146A3">
        <w:rPr>
          <w:sz w:val="22"/>
          <w:szCs w:val="22"/>
        </w:rPr>
        <w:t xml:space="preserve">independently for both </w:t>
      </w:r>
      <w:r w:rsidR="00C146A3">
        <w:rPr>
          <w:rFonts w:eastAsia="SimSun"/>
          <w:sz w:val="22"/>
          <w:szCs w:val="22"/>
          <w:lang w:val="en-GB" w:eastAsia="en-US"/>
        </w:rPr>
        <w:t>CSI-RS and CD-SSB and meet the corresponding requirements.</w:t>
      </w:r>
      <w:r w:rsidR="00F17225">
        <w:rPr>
          <w:rFonts w:eastAsia="SimSun"/>
          <w:sz w:val="22"/>
          <w:szCs w:val="22"/>
          <w:lang w:val="en-GB" w:eastAsia="en-US"/>
        </w:rPr>
        <w:t xml:space="preserve"> However, in practice it is highly unlikely that the network will configure both CSI-RS and CD-SSB resources within the active BWP as this involves significant overheads. Nevertheless</w:t>
      </w:r>
      <w:r w:rsidR="00821C31">
        <w:rPr>
          <w:rFonts w:eastAsia="SimSun"/>
          <w:sz w:val="22"/>
          <w:szCs w:val="22"/>
          <w:lang w:val="en-GB" w:eastAsia="en-US"/>
        </w:rPr>
        <w:t xml:space="preserve">, </w:t>
      </w:r>
      <w:r w:rsidR="00F17225">
        <w:rPr>
          <w:rFonts w:eastAsia="SimSun"/>
          <w:sz w:val="22"/>
          <w:szCs w:val="22"/>
          <w:lang w:val="en-GB" w:eastAsia="en-US"/>
        </w:rPr>
        <w:t xml:space="preserve">the UE behaviour is well defined. </w:t>
      </w:r>
    </w:p>
    <w:p w14:paraId="311B029B" w14:textId="5010AF25" w:rsidR="00761696" w:rsidRPr="00761696" w:rsidRDefault="00761696" w:rsidP="00761696">
      <w:pPr>
        <w:pStyle w:val="Heading3"/>
        <w:spacing w:before="240"/>
      </w:pPr>
      <w:r>
        <w:t>UE supporting option B-1-1 and option A</w:t>
      </w:r>
    </w:p>
    <w:p w14:paraId="3F540C69" w14:textId="7AA99D0F" w:rsidR="00821C31" w:rsidRDefault="00821C31" w:rsidP="00761696">
      <w:pPr>
        <w:rPr>
          <w:rFonts w:eastAsia="SimSun"/>
          <w:sz w:val="22"/>
          <w:szCs w:val="22"/>
          <w:lang w:val="en-GB" w:eastAsia="en-US"/>
        </w:rPr>
      </w:pPr>
      <w:r>
        <w:rPr>
          <w:rFonts w:eastAsia="SimSun"/>
          <w:sz w:val="22"/>
          <w:szCs w:val="22"/>
          <w:lang w:val="en-GB" w:eastAsia="en-US"/>
        </w:rPr>
        <w:t>Option A is mandatory</w:t>
      </w:r>
      <w:r w:rsidR="005522E7">
        <w:rPr>
          <w:rFonts w:eastAsia="SimSun"/>
          <w:sz w:val="22"/>
          <w:szCs w:val="22"/>
          <w:lang w:val="en-GB" w:eastAsia="en-US"/>
        </w:rPr>
        <w:t xml:space="preserve"> for the UE</w:t>
      </w:r>
      <w:r>
        <w:rPr>
          <w:rFonts w:eastAsia="SimSun"/>
          <w:sz w:val="22"/>
          <w:szCs w:val="22"/>
          <w:lang w:val="en-GB" w:eastAsia="en-US"/>
        </w:rPr>
        <w:t xml:space="preserve">. Therefore, </w:t>
      </w:r>
      <w:r w:rsidR="00761696">
        <w:rPr>
          <w:rFonts w:eastAsia="SimSun"/>
          <w:sz w:val="22"/>
          <w:szCs w:val="22"/>
          <w:lang w:val="en-GB" w:eastAsia="en-US"/>
        </w:rPr>
        <w:t xml:space="preserve">according to the general principle since Rel-15 </w:t>
      </w:r>
      <w:r>
        <w:rPr>
          <w:rFonts w:eastAsia="SimSun"/>
          <w:sz w:val="22"/>
          <w:szCs w:val="22"/>
          <w:lang w:val="en-GB" w:eastAsia="en-US"/>
        </w:rPr>
        <w:t xml:space="preserve">if the UE supports option B-1-1 and </w:t>
      </w:r>
      <w:r w:rsidR="00BA763B">
        <w:rPr>
          <w:rFonts w:eastAsia="SimSun"/>
          <w:sz w:val="22"/>
          <w:szCs w:val="22"/>
          <w:lang w:val="en-GB" w:eastAsia="en-US"/>
        </w:rPr>
        <w:t xml:space="preserve">if the </w:t>
      </w:r>
      <w:r>
        <w:rPr>
          <w:rFonts w:eastAsia="SimSun"/>
          <w:sz w:val="22"/>
          <w:szCs w:val="22"/>
          <w:lang w:val="en-GB" w:eastAsia="en-US"/>
        </w:rPr>
        <w:t xml:space="preserve">CSI-RS is within the active BWP then the UE should perform the </w:t>
      </w:r>
      <w:r w:rsidRPr="00B6191B">
        <w:rPr>
          <w:sz w:val="22"/>
          <w:szCs w:val="22"/>
        </w:rPr>
        <w:t>BM/RLM/BFD</w:t>
      </w:r>
      <w:r>
        <w:rPr>
          <w:sz w:val="22"/>
          <w:szCs w:val="22"/>
        </w:rPr>
        <w:t xml:space="preserve"> according to both options B-1-1 and </w:t>
      </w:r>
      <w:r w:rsidR="005522E7">
        <w:rPr>
          <w:sz w:val="22"/>
          <w:szCs w:val="22"/>
        </w:rPr>
        <w:t xml:space="preserve">option A. </w:t>
      </w:r>
      <w:r w:rsidR="00D90068">
        <w:rPr>
          <w:sz w:val="22"/>
          <w:szCs w:val="22"/>
        </w:rPr>
        <w:t>There</w:t>
      </w:r>
      <w:r w:rsidR="00930776">
        <w:rPr>
          <w:sz w:val="22"/>
          <w:szCs w:val="22"/>
        </w:rPr>
        <w:t>fore there</w:t>
      </w:r>
      <w:r w:rsidR="00D90068">
        <w:rPr>
          <w:sz w:val="22"/>
          <w:szCs w:val="22"/>
        </w:rPr>
        <w:t xml:space="preserve"> is no need to define </w:t>
      </w:r>
      <w:r w:rsidR="00930776">
        <w:rPr>
          <w:sz w:val="22"/>
          <w:szCs w:val="22"/>
        </w:rPr>
        <w:t xml:space="preserve">any </w:t>
      </w:r>
      <w:r w:rsidR="00D90068">
        <w:rPr>
          <w:sz w:val="22"/>
          <w:szCs w:val="22"/>
        </w:rPr>
        <w:t>new UE behaviour</w:t>
      </w:r>
      <w:r w:rsidR="00930776">
        <w:rPr>
          <w:sz w:val="22"/>
          <w:szCs w:val="22"/>
        </w:rPr>
        <w:t xml:space="preserve"> when the UE supports option B-1-1 and option A</w:t>
      </w:r>
      <w:r w:rsidR="00D90068">
        <w:rPr>
          <w:sz w:val="22"/>
          <w:szCs w:val="22"/>
        </w:rPr>
        <w:t xml:space="preserve">. However, in practice it is highly unlikely that the network will also configure CSI-RS within the active BWP for </w:t>
      </w:r>
      <w:r w:rsidR="00D90068" w:rsidRPr="00B6191B">
        <w:rPr>
          <w:sz w:val="22"/>
          <w:szCs w:val="22"/>
        </w:rPr>
        <w:t>BM/RLM/BFD</w:t>
      </w:r>
      <w:r w:rsidR="00D90068">
        <w:rPr>
          <w:sz w:val="22"/>
          <w:szCs w:val="22"/>
        </w:rPr>
        <w:t xml:space="preserve"> if the UE supports also option B-1-1</w:t>
      </w:r>
      <w:r w:rsidR="00761696">
        <w:rPr>
          <w:sz w:val="22"/>
          <w:szCs w:val="22"/>
        </w:rPr>
        <w:t>.</w:t>
      </w:r>
    </w:p>
    <w:p w14:paraId="69FC3A0C" w14:textId="746AEE3A" w:rsidR="00974DA1" w:rsidRPr="00761696" w:rsidRDefault="00761696" w:rsidP="00FC68D3">
      <w:pPr>
        <w:pStyle w:val="Heading3"/>
        <w:spacing w:before="240"/>
      </w:pPr>
      <w:r>
        <w:t xml:space="preserve">UE supporting option B-1-1 and option </w:t>
      </w:r>
      <w:proofErr w:type="gramStart"/>
      <w:r>
        <w:t>C</w:t>
      </w:r>
      <w:proofErr w:type="gramEnd"/>
    </w:p>
    <w:p w14:paraId="2E19F152" w14:textId="18AA7229" w:rsidR="005E7DE9" w:rsidRDefault="00761696" w:rsidP="004E775D">
      <w:pPr>
        <w:rPr>
          <w:rFonts w:eastAsia="SimSun"/>
          <w:sz w:val="22"/>
          <w:szCs w:val="22"/>
          <w:lang w:val="en-GB" w:eastAsia="en-US"/>
        </w:rPr>
      </w:pPr>
      <w:r>
        <w:rPr>
          <w:rFonts w:eastAsia="SimSun"/>
          <w:sz w:val="22"/>
          <w:szCs w:val="22"/>
          <w:lang w:val="en-GB" w:eastAsia="en-US"/>
        </w:rPr>
        <w:t>When the UE support</w:t>
      </w:r>
      <w:r w:rsidR="004E775D">
        <w:rPr>
          <w:rFonts w:eastAsia="SimSun"/>
          <w:sz w:val="22"/>
          <w:szCs w:val="22"/>
          <w:lang w:val="en-GB" w:eastAsia="en-US"/>
        </w:rPr>
        <w:t>s</w:t>
      </w:r>
      <w:r>
        <w:rPr>
          <w:rFonts w:eastAsia="SimSun"/>
          <w:sz w:val="22"/>
          <w:szCs w:val="22"/>
          <w:lang w:val="en-GB" w:eastAsia="en-US"/>
        </w:rPr>
        <w:t xml:space="preserve"> </w:t>
      </w:r>
      <w:r w:rsidR="007E0869">
        <w:rPr>
          <w:rFonts w:eastAsia="SimSun"/>
          <w:sz w:val="22"/>
          <w:szCs w:val="22"/>
          <w:lang w:val="en-GB" w:eastAsia="en-US"/>
        </w:rPr>
        <w:t xml:space="preserve">NCD-SSB and is within </w:t>
      </w:r>
      <w:r w:rsidR="004E775D">
        <w:rPr>
          <w:rFonts w:eastAsia="SimSun"/>
          <w:sz w:val="22"/>
          <w:szCs w:val="22"/>
          <w:lang w:val="en-GB" w:eastAsia="en-US"/>
        </w:rPr>
        <w:t xml:space="preserve">the active BWP </w:t>
      </w:r>
      <w:r w:rsidR="007E0869">
        <w:rPr>
          <w:rFonts w:eastAsia="SimSun"/>
          <w:sz w:val="22"/>
          <w:szCs w:val="22"/>
          <w:lang w:val="en-GB" w:eastAsia="en-US"/>
        </w:rPr>
        <w:t xml:space="preserve">then </w:t>
      </w:r>
      <w:r w:rsidR="004E775D">
        <w:rPr>
          <w:rFonts w:eastAsia="SimSun"/>
          <w:sz w:val="22"/>
          <w:szCs w:val="22"/>
          <w:lang w:val="en-GB" w:eastAsia="en-US"/>
        </w:rPr>
        <w:t xml:space="preserve">according to TS 38.331, the UE shall use the NCD-SSB for performing </w:t>
      </w:r>
      <w:r w:rsidR="004E775D" w:rsidRPr="00B6191B">
        <w:rPr>
          <w:sz w:val="22"/>
          <w:szCs w:val="22"/>
        </w:rPr>
        <w:t>BM/RLM/BFD</w:t>
      </w:r>
      <w:r w:rsidR="004D517F">
        <w:rPr>
          <w:rFonts w:eastAsia="SimSun"/>
          <w:sz w:val="22"/>
          <w:szCs w:val="22"/>
          <w:lang w:val="en-GB" w:eastAsia="en-US"/>
        </w:rPr>
        <w:t xml:space="preserve">. </w:t>
      </w:r>
      <w:r w:rsidR="004E775D">
        <w:rPr>
          <w:sz w:val="22"/>
          <w:szCs w:val="22"/>
        </w:rPr>
        <w:t>This behaviour is well defined in the IE</w:t>
      </w:r>
      <w:r w:rsidR="004E775D" w:rsidRPr="004E775D">
        <w:t xml:space="preserve"> </w:t>
      </w:r>
      <w:r w:rsidR="004E775D" w:rsidRPr="004E775D">
        <w:rPr>
          <w:i/>
          <w:iCs/>
          <w:sz w:val="22"/>
          <w:szCs w:val="22"/>
        </w:rPr>
        <w:t>BWP-DownlinkDedicated</w:t>
      </w:r>
      <w:r w:rsidR="004E775D">
        <w:rPr>
          <w:sz w:val="22"/>
          <w:szCs w:val="22"/>
        </w:rPr>
        <w:t xml:space="preserve"> </w:t>
      </w:r>
      <w:r w:rsidR="004D517F">
        <w:rPr>
          <w:sz w:val="22"/>
          <w:szCs w:val="22"/>
        </w:rPr>
        <w:t xml:space="preserve">in TS 38.331 </w:t>
      </w:r>
      <w:r w:rsidR="004E775D">
        <w:rPr>
          <w:sz w:val="22"/>
          <w:szCs w:val="22"/>
        </w:rPr>
        <w:t xml:space="preserve">as shown below by the yellow shaded text. </w:t>
      </w:r>
      <w:r w:rsidR="00F42CBB" w:rsidRPr="00F42CBB">
        <w:rPr>
          <w:rFonts w:eastAsia="SimSun"/>
          <w:sz w:val="22"/>
          <w:szCs w:val="22"/>
          <w:lang w:val="en-GB" w:eastAsia="en-US"/>
        </w:rPr>
        <w:t>The IE BWP-</w:t>
      </w:r>
      <w:proofErr w:type="spellStart"/>
      <w:r w:rsidR="00F42CBB" w:rsidRPr="00F42CBB">
        <w:rPr>
          <w:rFonts w:eastAsia="SimSun"/>
          <w:sz w:val="22"/>
          <w:szCs w:val="22"/>
          <w:lang w:val="en-GB" w:eastAsia="en-US"/>
        </w:rPr>
        <w:t>DownlinkDedicated</w:t>
      </w:r>
      <w:proofErr w:type="spellEnd"/>
      <w:r w:rsidR="00F42CBB" w:rsidRPr="00F42CBB">
        <w:rPr>
          <w:rFonts w:eastAsia="SimSun"/>
          <w:sz w:val="22"/>
          <w:szCs w:val="22"/>
          <w:lang w:val="en-GB" w:eastAsia="en-US"/>
        </w:rPr>
        <w:t xml:space="preserve"> is used to configure the dedicated (UE specific) parameters of a downlink BWP.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E7DE9" w:rsidRPr="005E7DE9" w14:paraId="204B4A23" w14:textId="77777777" w:rsidTr="005E7DE9">
        <w:tc>
          <w:tcPr>
            <w:tcW w:w="9634" w:type="dxa"/>
            <w:tcBorders>
              <w:top w:val="single" w:sz="4" w:space="0" w:color="auto"/>
              <w:left w:val="single" w:sz="4" w:space="0" w:color="auto"/>
              <w:bottom w:val="single" w:sz="4" w:space="0" w:color="auto"/>
              <w:right w:val="single" w:sz="4" w:space="0" w:color="auto"/>
            </w:tcBorders>
            <w:hideMark/>
          </w:tcPr>
          <w:p w14:paraId="298CF978" w14:textId="77777777" w:rsidR="005E7DE9" w:rsidRPr="005E7DE9" w:rsidRDefault="005E7DE9" w:rsidP="004D517F">
            <w:pPr>
              <w:keepNext/>
              <w:keepLines/>
              <w:overflowPunct w:val="0"/>
              <w:autoSpaceDE w:val="0"/>
              <w:autoSpaceDN w:val="0"/>
              <w:adjustRightInd w:val="0"/>
              <w:spacing w:before="240"/>
              <w:jc w:val="center"/>
              <w:textAlignment w:val="baseline"/>
              <w:rPr>
                <w:rFonts w:ascii="Arial" w:hAnsi="Arial"/>
                <w:b/>
                <w:sz w:val="18"/>
                <w:szCs w:val="22"/>
                <w:lang w:val="en-GB"/>
              </w:rPr>
            </w:pPr>
            <w:r w:rsidRPr="005E7DE9">
              <w:rPr>
                <w:rFonts w:ascii="Arial" w:hAnsi="Arial"/>
                <w:b/>
                <w:i/>
                <w:sz w:val="18"/>
                <w:szCs w:val="22"/>
                <w:lang w:val="en-GB"/>
              </w:rPr>
              <w:t>BWP-</w:t>
            </w:r>
            <w:proofErr w:type="spellStart"/>
            <w:r w:rsidRPr="005E7DE9">
              <w:rPr>
                <w:rFonts w:ascii="Arial" w:hAnsi="Arial"/>
                <w:b/>
                <w:i/>
                <w:sz w:val="18"/>
                <w:szCs w:val="22"/>
                <w:lang w:val="en-GB"/>
              </w:rPr>
              <w:t>DownlinkDedicated</w:t>
            </w:r>
            <w:proofErr w:type="spellEnd"/>
            <w:r w:rsidRPr="005E7DE9">
              <w:rPr>
                <w:rFonts w:ascii="Arial" w:hAnsi="Arial"/>
                <w:b/>
                <w:i/>
                <w:sz w:val="18"/>
                <w:szCs w:val="22"/>
                <w:lang w:val="en-GB"/>
              </w:rPr>
              <w:t xml:space="preserve"> </w:t>
            </w:r>
            <w:r w:rsidRPr="005E7DE9">
              <w:rPr>
                <w:rFonts w:ascii="Arial" w:hAnsi="Arial"/>
                <w:b/>
                <w:sz w:val="18"/>
                <w:szCs w:val="22"/>
                <w:lang w:val="en-GB"/>
              </w:rPr>
              <w:t>field descriptions</w:t>
            </w:r>
          </w:p>
        </w:tc>
      </w:tr>
      <w:tr w:rsidR="005E7DE9" w:rsidRPr="005E7DE9" w14:paraId="1B9B5ED8" w14:textId="77777777" w:rsidTr="005E7DE9">
        <w:tc>
          <w:tcPr>
            <w:tcW w:w="9634" w:type="dxa"/>
            <w:tcBorders>
              <w:top w:val="single" w:sz="4" w:space="0" w:color="auto"/>
              <w:left w:val="single" w:sz="4" w:space="0" w:color="auto"/>
              <w:bottom w:val="single" w:sz="4" w:space="0" w:color="auto"/>
              <w:right w:val="single" w:sz="4" w:space="0" w:color="auto"/>
            </w:tcBorders>
          </w:tcPr>
          <w:p w14:paraId="0367D684" w14:textId="77777777" w:rsidR="005E7DE9" w:rsidRPr="005E7DE9" w:rsidRDefault="005E7DE9" w:rsidP="005E7DE9">
            <w:pPr>
              <w:keepNext/>
              <w:keepLines/>
              <w:overflowPunct w:val="0"/>
              <w:autoSpaceDE w:val="0"/>
              <w:autoSpaceDN w:val="0"/>
              <w:adjustRightInd w:val="0"/>
              <w:textAlignment w:val="baseline"/>
              <w:rPr>
                <w:rFonts w:ascii="Arial" w:hAnsi="Arial"/>
                <w:sz w:val="18"/>
                <w:szCs w:val="22"/>
                <w:lang w:val="en-GB"/>
              </w:rPr>
            </w:pPr>
            <w:proofErr w:type="spellStart"/>
            <w:r w:rsidRPr="005E7DE9">
              <w:rPr>
                <w:rFonts w:ascii="Arial" w:hAnsi="Arial"/>
                <w:b/>
                <w:i/>
                <w:sz w:val="18"/>
                <w:szCs w:val="22"/>
                <w:lang w:val="en-GB"/>
              </w:rPr>
              <w:t>nonCellDefiningSSB</w:t>
            </w:r>
            <w:proofErr w:type="spellEnd"/>
          </w:p>
          <w:p w14:paraId="419D4977" w14:textId="77777777" w:rsidR="005E7DE9" w:rsidRPr="005E7DE9" w:rsidRDefault="005E7DE9" w:rsidP="005E7DE9">
            <w:pPr>
              <w:keepNext/>
              <w:keepLines/>
              <w:overflowPunct w:val="0"/>
              <w:autoSpaceDE w:val="0"/>
              <w:autoSpaceDN w:val="0"/>
              <w:adjustRightInd w:val="0"/>
              <w:textAlignment w:val="baseline"/>
              <w:rPr>
                <w:rFonts w:ascii="Arial" w:hAnsi="Arial"/>
                <w:sz w:val="18"/>
                <w:szCs w:val="22"/>
                <w:lang w:val="en-GB"/>
              </w:rPr>
            </w:pPr>
            <w:r w:rsidRPr="005E7DE9">
              <w:rPr>
                <w:rFonts w:ascii="Arial" w:hAnsi="Arial"/>
                <w:sz w:val="18"/>
                <w:szCs w:val="22"/>
                <w:highlight w:val="yellow"/>
                <w:lang w:val="en-GB"/>
              </w:rPr>
              <w:t xml:space="preserve">If configured, the </w:t>
            </w:r>
            <w:proofErr w:type="spellStart"/>
            <w:r w:rsidRPr="005E7DE9">
              <w:rPr>
                <w:rFonts w:ascii="Arial" w:hAnsi="Arial"/>
                <w:sz w:val="18"/>
                <w:szCs w:val="22"/>
                <w:highlight w:val="yellow"/>
                <w:lang w:val="en-GB"/>
              </w:rPr>
              <w:t>RedCap</w:t>
            </w:r>
            <w:proofErr w:type="spellEnd"/>
            <w:r w:rsidRPr="005E7DE9">
              <w:rPr>
                <w:rFonts w:ascii="Arial" w:hAnsi="Arial"/>
                <w:sz w:val="18"/>
                <w:szCs w:val="22"/>
                <w:highlight w:val="yellow"/>
                <w:lang w:val="en-GB"/>
              </w:rPr>
              <w:t xml:space="preserve"> UE operating in this BWP uses this SSB for the purposes for which it would otherwise have used the CD-SSB of the serving cell (</w:t>
            </w:r>
            <w:proofErr w:type="gramStart"/>
            <w:r w:rsidRPr="005E7DE9">
              <w:rPr>
                <w:rFonts w:ascii="Arial" w:hAnsi="Arial"/>
                <w:sz w:val="18"/>
                <w:szCs w:val="22"/>
                <w:highlight w:val="yellow"/>
                <w:lang w:val="en-GB"/>
              </w:rPr>
              <w:t>e.g.</w:t>
            </w:r>
            <w:proofErr w:type="gramEnd"/>
            <w:r w:rsidRPr="005E7DE9">
              <w:rPr>
                <w:rFonts w:ascii="Arial" w:hAnsi="Arial"/>
                <w:sz w:val="18"/>
                <w:szCs w:val="22"/>
                <w:highlight w:val="yellow"/>
                <w:lang w:val="en-GB"/>
              </w:rPr>
              <w:t xml:space="preserve"> obtaining sync, measurements, RLM).</w:t>
            </w:r>
            <w:r w:rsidRPr="005E7DE9">
              <w:rPr>
                <w:rFonts w:ascii="Arial" w:hAnsi="Arial"/>
                <w:sz w:val="18"/>
                <w:szCs w:val="22"/>
                <w:lang w:val="en-GB"/>
              </w:rPr>
              <w:t xml:space="preserve"> Furthermore, other parts of the BWP configuration that refer to an SSB (</w:t>
            </w:r>
            <w:proofErr w:type="gramStart"/>
            <w:r w:rsidRPr="005E7DE9">
              <w:rPr>
                <w:rFonts w:ascii="Arial" w:hAnsi="Arial"/>
                <w:sz w:val="18"/>
                <w:szCs w:val="22"/>
                <w:lang w:val="en-GB"/>
              </w:rPr>
              <w:t>e.g.</w:t>
            </w:r>
            <w:proofErr w:type="gramEnd"/>
            <w:r w:rsidRPr="005E7DE9">
              <w:rPr>
                <w:rFonts w:ascii="Arial" w:hAnsi="Arial"/>
                <w:sz w:val="18"/>
                <w:szCs w:val="22"/>
                <w:lang w:val="en-GB"/>
              </w:rPr>
              <w:t xml:space="preserve"> the "SSB" configured in the </w:t>
            </w:r>
            <w:r w:rsidRPr="005E7DE9">
              <w:rPr>
                <w:rFonts w:ascii="Arial" w:hAnsi="Arial"/>
                <w:i/>
                <w:iCs/>
                <w:sz w:val="18"/>
                <w:szCs w:val="22"/>
                <w:lang w:val="en-GB"/>
              </w:rPr>
              <w:t>QCL-Info</w:t>
            </w:r>
            <w:r w:rsidRPr="005E7DE9">
              <w:rPr>
                <w:rFonts w:ascii="Arial" w:hAnsi="Arial"/>
                <w:sz w:val="18"/>
                <w:szCs w:val="22"/>
                <w:lang w:val="en-GB"/>
              </w:rPr>
              <w:t xml:space="preserve"> IE; the "</w:t>
            </w:r>
            <w:proofErr w:type="spellStart"/>
            <w:r w:rsidRPr="005E7DE9">
              <w:rPr>
                <w:rFonts w:ascii="Arial" w:hAnsi="Arial"/>
                <w:sz w:val="18"/>
                <w:szCs w:val="22"/>
                <w:lang w:val="en-GB"/>
              </w:rPr>
              <w:t>ssb</w:t>
            </w:r>
            <w:proofErr w:type="spellEnd"/>
            <w:r w:rsidRPr="005E7DE9">
              <w:rPr>
                <w:rFonts w:ascii="Arial" w:hAnsi="Arial"/>
                <w:sz w:val="18"/>
                <w:szCs w:val="22"/>
                <w:lang w:val="en-GB"/>
              </w:rPr>
              <w:t xml:space="preserve">-Index" configured in the </w:t>
            </w:r>
            <w:proofErr w:type="spellStart"/>
            <w:r w:rsidRPr="005E7DE9">
              <w:rPr>
                <w:rFonts w:ascii="Arial" w:hAnsi="Arial"/>
                <w:i/>
                <w:iCs/>
                <w:sz w:val="18"/>
                <w:szCs w:val="22"/>
                <w:lang w:val="en-GB"/>
              </w:rPr>
              <w:t>RadioLinkMonitoringRS</w:t>
            </w:r>
            <w:proofErr w:type="spellEnd"/>
            <w:r w:rsidRPr="005E7DE9">
              <w:rPr>
                <w:rFonts w:ascii="Arial" w:hAnsi="Arial"/>
                <w:sz w:val="18"/>
                <w:szCs w:val="22"/>
                <w:lang w:val="en-GB"/>
              </w:rPr>
              <w:t xml:space="preserve">; </w:t>
            </w:r>
            <w:r w:rsidRPr="005E7DE9">
              <w:rPr>
                <w:rFonts w:ascii="Arial" w:hAnsi="Arial"/>
                <w:i/>
                <w:iCs/>
                <w:sz w:val="18"/>
                <w:szCs w:val="22"/>
                <w:lang w:val="en-GB"/>
              </w:rPr>
              <w:t>CFRA-SSB-Resource</w:t>
            </w:r>
            <w:r w:rsidRPr="005E7DE9">
              <w:rPr>
                <w:rFonts w:ascii="Arial" w:hAnsi="Arial"/>
                <w:sz w:val="18"/>
                <w:szCs w:val="22"/>
                <w:lang w:val="en-GB"/>
              </w:rPr>
              <w:t xml:space="preserve">; </w:t>
            </w:r>
            <w:r w:rsidRPr="005E7DE9">
              <w:rPr>
                <w:rFonts w:ascii="Arial" w:hAnsi="Arial"/>
                <w:i/>
                <w:iCs/>
                <w:sz w:val="18"/>
                <w:szCs w:val="22"/>
                <w:lang w:val="en-GB"/>
              </w:rPr>
              <w:t>PRACH-</w:t>
            </w:r>
            <w:proofErr w:type="spellStart"/>
            <w:r w:rsidRPr="005E7DE9">
              <w:rPr>
                <w:rFonts w:ascii="Arial" w:hAnsi="Arial"/>
                <w:i/>
                <w:iCs/>
                <w:sz w:val="18"/>
                <w:szCs w:val="22"/>
                <w:lang w:val="en-GB"/>
              </w:rPr>
              <w:t>ResourceDedicatedBFR</w:t>
            </w:r>
            <w:proofErr w:type="spellEnd"/>
            <w:r w:rsidRPr="005E7DE9">
              <w:rPr>
                <w:rFonts w:ascii="Arial" w:hAnsi="Arial"/>
                <w:sz w:val="18"/>
                <w:szCs w:val="22"/>
                <w:lang w:val="en-GB"/>
              </w:rPr>
              <w:t xml:space="preserve">) refer </w:t>
            </w:r>
            <w:proofErr w:type="spellStart"/>
            <w:r w:rsidRPr="005E7DE9">
              <w:rPr>
                <w:rFonts w:ascii="Arial" w:hAnsi="Arial"/>
                <w:sz w:val="18"/>
                <w:szCs w:val="22"/>
                <w:lang w:val="en-GB"/>
              </w:rPr>
              <w:t>implicitily</w:t>
            </w:r>
            <w:proofErr w:type="spellEnd"/>
            <w:r w:rsidRPr="005E7DE9">
              <w:rPr>
                <w:rFonts w:ascii="Arial" w:hAnsi="Arial"/>
                <w:sz w:val="18"/>
                <w:szCs w:val="22"/>
                <w:lang w:val="en-GB"/>
              </w:rPr>
              <w:t xml:space="preserve"> to this NCD-SSB.</w:t>
            </w:r>
          </w:p>
          <w:p w14:paraId="4A1826F5" w14:textId="77777777" w:rsidR="005E7DE9" w:rsidRPr="005E7DE9" w:rsidRDefault="005E7DE9" w:rsidP="005E7DE9">
            <w:pPr>
              <w:keepNext/>
              <w:keepLines/>
              <w:overflowPunct w:val="0"/>
              <w:autoSpaceDE w:val="0"/>
              <w:autoSpaceDN w:val="0"/>
              <w:adjustRightInd w:val="0"/>
              <w:textAlignment w:val="baseline"/>
              <w:rPr>
                <w:rFonts w:ascii="Arial" w:hAnsi="Arial"/>
                <w:b/>
                <w:i/>
                <w:sz w:val="18"/>
                <w:szCs w:val="22"/>
                <w:lang w:val="en-GB"/>
              </w:rPr>
            </w:pPr>
            <w:r w:rsidRPr="005E7DE9">
              <w:rPr>
                <w:rFonts w:ascii="Arial" w:hAnsi="Arial"/>
                <w:sz w:val="18"/>
                <w:szCs w:val="20"/>
                <w:lang w:val="en-GB" w:eastAsia="ja-JP"/>
              </w:rPr>
              <w:t xml:space="preserve">The NCD-SSB has the same values for the properties (e.g., </w:t>
            </w:r>
            <w:proofErr w:type="spellStart"/>
            <w:r w:rsidRPr="005E7DE9">
              <w:rPr>
                <w:rFonts w:ascii="Arial" w:hAnsi="Arial"/>
                <w:i/>
                <w:iCs/>
                <w:sz w:val="18"/>
                <w:szCs w:val="20"/>
                <w:lang w:val="en-GB" w:eastAsia="ja-JP"/>
              </w:rPr>
              <w:t>ssb-PositionsInBurst</w:t>
            </w:r>
            <w:proofErr w:type="spellEnd"/>
            <w:r w:rsidRPr="005E7DE9">
              <w:rPr>
                <w:rFonts w:ascii="Arial" w:hAnsi="Arial"/>
                <w:sz w:val="18"/>
                <w:szCs w:val="20"/>
                <w:lang w:val="en-GB" w:eastAsia="ja-JP"/>
              </w:rPr>
              <w:t xml:space="preserve">, </w:t>
            </w:r>
            <w:r w:rsidRPr="005E7DE9">
              <w:rPr>
                <w:rFonts w:ascii="Arial" w:hAnsi="Arial"/>
                <w:i/>
                <w:iCs/>
                <w:sz w:val="18"/>
                <w:szCs w:val="20"/>
                <w:lang w:val="en-GB" w:eastAsia="ja-JP"/>
              </w:rPr>
              <w:t>PCI</w:t>
            </w:r>
            <w:r w:rsidRPr="005E7DE9">
              <w:rPr>
                <w:rFonts w:ascii="Arial" w:hAnsi="Arial"/>
                <w:sz w:val="18"/>
                <w:szCs w:val="20"/>
                <w:lang w:val="en-GB" w:eastAsia="ja-JP"/>
              </w:rPr>
              <w:t xml:space="preserve">, </w:t>
            </w:r>
            <w:proofErr w:type="spellStart"/>
            <w:r w:rsidRPr="005E7DE9">
              <w:rPr>
                <w:rFonts w:ascii="Arial" w:hAnsi="Arial"/>
                <w:i/>
                <w:iCs/>
                <w:sz w:val="18"/>
                <w:szCs w:val="20"/>
                <w:lang w:val="en-GB" w:eastAsia="ja-JP"/>
              </w:rPr>
              <w:t>ssb</w:t>
            </w:r>
            <w:proofErr w:type="spellEnd"/>
            <w:r w:rsidRPr="005E7DE9">
              <w:rPr>
                <w:rFonts w:ascii="Arial" w:hAnsi="Arial"/>
                <w:i/>
                <w:iCs/>
                <w:sz w:val="18"/>
                <w:szCs w:val="20"/>
                <w:lang w:val="en-GB" w:eastAsia="ja-JP"/>
              </w:rPr>
              <w:t>-PBCH-</w:t>
            </w:r>
            <w:proofErr w:type="spellStart"/>
            <w:r w:rsidRPr="005E7DE9">
              <w:rPr>
                <w:rFonts w:ascii="Arial" w:hAnsi="Arial"/>
                <w:i/>
                <w:iCs/>
                <w:sz w:val="18"/>
                <w:szCs w:val="20"/>
                <w:lang w:val="en-GB" w:eastAsia="ja-JP"/>
              </w:rPr>
              <w:t>BlockPower</w:t>
            </w:r>
            <w:proofErr w:type="spellEnd"/>
            <w:r w:rsidRPr="005E7DE9">
              <w:rPr>
                <w:rFonts w:ascii="Arial" w:hAnsi="Arial"/>
                <w:sz w:val="18"/>
                <w:szCs w:val="20"/>
                <w:lang w:val="en-GB" w:eastAsia="ja-JP"/>
              </w:rPr>
              <w:t xml:space="preserve">) of the corresponding CD-SSB apart from the values of the properties configured in the </w:t>
            </w:r>
            <w:r w:rsidRPr="005E7DE9">
              <w:rPr>
                <w:rFonts w:ascii="Arial" w:hAnsi="Arial"/>
                <w:i/>
                <w:iCs/>
                <w:sz w:val="18"/>
                <w:szCs w:val="20"/>
                <w:lang w:val="en-GB" w:eastAsia="ja-JP"/>
              </w:rPr>
              <w:t>NonCellDefiningSSB-r17</w:t>
            </w:r>
            <w:r w:rsidRPr="005E7DE9">
              <w:rPr>
                <w:rFonts w:ascii="Arial" w:hAnsi="Arial"/>
                <w:sz w:val="18"/>
                <w:szCs w:val="20"/>
                <w:lang w:val="en-GB" w:eastAsia="ja-JP"/>
              </w:rPr>
              <w:t xml:space="preserve"> IE.</w:t>
            </w:r>
          </w:p>
        </w:tc>
      </w:tr>
    </w:tbl>
    <w:p w14:paraId="51F6E48F" w14:textId="0D856AE9" w:rsidR="005E7DE9" w:rsidRDefault="004D517F" w:rsidP="00FC68D3">
      <w:pPr>
        <w:spacing w:before="240"/>
        <w:rPr>
          <w:sz w:val="22"/>
          <w:szCs w:val="22"/>
        </w:rPr>
      </w:pPr>
      <w:r>
        <w:rPr>
          <w:rFonts w:eastAsia="SimSun"/>
          <w:sz w:val="22"/>
          <w:szCs w:val="22"/>
          <w:lang w:val="en-GB" w:eastAsia="en-US"/>
        </w:rPr>
        <w:t xml:space="preserve">Therefore, in summary if the UE supports </w:t>
      </w:r>
      <w:r w:rsidR="00930776">
        <w:rPr>
          <w:rFonts w:eastAsia="SimSun"/>
          <w:sz w:val="22"/>
          <w:szCs w:val="22"/>
          <w:lang w:val="en-GB" w:eastAsia="en-US"/>
        </w:rPr>
        <w:t>o</w:t>
      </w:r>
      <w:r>
        <w:rPr>
          <w:rFonts w:eastAsia="SimSun"/>
          <w:sz w:val="22"/>
          <w:szCs w:val="22"/>
          <w:lang w:val="en-GB" w:eastAsia="en-US"/>
        </w:rPr>
        <w:t xml:space="preserve">ption B-1-1 and </w:t>
      </w:r>
      <w:r w:rsidR="00930776">
        <w:rPr>
          <w:rFonts w:eastAsia="SimSun"/>
          <w:sz w:val="22"/>
          <w:szCs w:val="22"/>
          <w:lang w:val="en-GB" w:eastAsia="en-US"/>
        </w:rPr>
        <w:t>o</w:t>
      </w:r>
      <w:r>
        <w:rPr>
          <w:rFonts w:eastAsia="SimSun"/>
          <w:sz w:val="22"/>
          <w:szCs w:val="22"/>
          <w:lang w:val="en-GB" w:eastAsia="en-US"/>
        </w:rPr>
        <w:t xml:space="preserve">ption C, then the UE will perform the </w:t>
      </w:r>
      <w:r w:rsidRPr="00B6191B">
        <w:rPr>
          <w:sz w:val="22"/>
          <w:szCs w:val="22"/>
        </w:rPr>
        <w:t>BM/RLM/BFD</w:t>
      </w:r>
      <w:r>
        <w:rPr>
          <w:sz w:val="22"/>
          <w:szCs w:val="22"/>
        </w:rPr>
        <w:t xml:space="preserve"> based on the NCD-SSB</w:t>
      </w:r>
      <w:r w:rsidR="00930776">
        <w:rPr>
          <w:sz w:val="22"/>
          <w:szCs w:val="22"/>
        </w:rPr>
        <w:t xml:space="preserve"> and not based on option B-1-1. If the network wants the UE uses option B-1-1 for the </w:t>
      </w:r>
      <w:r w:rsidR="00930776" w:rsidRPr="00B6191B">
        <w:rPr>
          <w:sz w:val="22"/>
          <w:szCs w:val="22"/>
        </w:rPr>
        <w:t>BM/RLM/BFD</w:t>
      </w:r>
      <w:r w:rsidR="00930776">
        <w:rPr>
          <w:sz w:val="22"/>
          <w:szCs w:val="22"/>
        </w:rPr>
        <w:t xml:space="preserve"> then it realize this by avoiding configuring NCD-SSB resources for the </w:t>
      </w:r>
      <w:r w:rsidR="00930776" w:rsidRPr="00B6191B">
        <w:rPr>
          <w:sz w:val="22"/>
          <w:szCs w:val="22"/>
        </w:rPr>
        <w:lastRenderedPageBreak/>
        <w:t>BM/RLM/BFD</w:t>
      </w:r>
      <w:r w:rsidR="00930776">
        <w:rPr>
          <w:sz w:val="22"/>
          <w:szCs w:val="22"/>
        </w:rPr>
        <w:t xml:space="preserve"> within the active BWP or by simply avoiding configuring NCD-SSB resources for the </w:t>
      </w:r>
      <w:r w:rsidR="00930776" w:rsidRPr="00B6191B">
        <w:rPr>
          <w:sz w:val="22"/>
          <w:szCs w:val="22"/>
        </w:rPr>
        <w:t>BM/RLM/BFD</w:t>
      </w:r>
      <w:r w:rsidR="00930776">
        <w:rPr>
          <w:sz w:val="22"/>
          <w:szCs w:val="22"/>
        </w:rPr>
        <w:t>. Therefore there is no need to define any new UE behaviour when the UE supports option B-1-1 and option C.</w:t>
      </w:r>
    </w:p>
    <w:p w14:paraId="2C5E4B32" w14:textId="44CDFA5E" w:rsidR="00930776" w:rsidRPr="00761696" w:rsidRDefault="00930776" w:rsidP="00930776">
      <w:pPr>
        <w:pStyle w:val="Heading3"/>
        <w:spacing w:before="240"/>
      </w:pPr>
      <w:r>
        <w:t>UE supporting option B-1-1 and option B-1-2</w:t>
      </w:r>
    </w:p>
    <w:p w14:paraId="0C5ED000" w14:textId="60FC9E7C" w:rsidR="00930776" w:rsidRDefault="00930776" w:rsidP="00930776">
      <w:pPr>
        <w:rPr>
          <w:rFonts w:eastAsia="SimSun"/>
          <w:sz w:val="22"/>
          <w:szCs w:val="22"/>
          <w:lang w:val="en-GB" w:eastAsia="en-US"/>
        </w:rPr>
      </w:pPr>
      <w:r>
        <w:rPr>
          <w:rFonts w:eastAsia="SimSun"/>
          <w:sz w:val="22"/>
          <w:szCs w:val="22"/>
          <w:lang w:val="en-GB" w:eastAsia="en-US"/>
        </w:rPr>
        <w:t xml:space="preserve">Option B-1-1 and option B-1-2 are mutually exclusive since </w:t>
      </w:r>
      <w:r w:rsidR="00A756C0">
        <w:rPr>
          <w:rFonts w:eastAsia="SimSun"/>
          <w:sz w:val="22"/>
          <w:szCs w:val="22"/>
          <w:lang w:val="en-GB" w:eastAsia="en-US"/>
        </w:rPr>
        <w:t xml:space="preserve">the former shall not cause any interruption while the latter </w:t>
      </w:r>
      <w:r w:rsidR="007502B1">
        <w:rPr>
          <w:rFonts w:eastAsia="SimSun"/>
          <w:sz w:val="22"/>
          <w:szCs w:val="22"/>
          <w:lang w:val="en-GB" w:eastAsia="en-US"/>
        </w:rPr>
        <w:t xml:space="preserve">is allowed to </w:t>
      </w:r>
      <w:r w:rsidR="00A756C0">
        <w:rPr>
          <w:rFonts w:eastAsia="SimSun"/>
          <w:sz w:val="22"/>
          <w:szCs w:val="22"/>
          <w:lang w:val="en-GB" w:eastAsia="en-US"/>
        </w:rPr>
        <w:t>cause interruption</w:t>
      </w:r>
      <w:r w:rsidR="007502B1">
        <w:rPr>
          <w:rFonts w:eastAsia="SimSun"/>
          <w:sz w:val="22"/>
          <w:szCs w:val="22"/>
          <w:lang w:val="en-GB" w:eastAsia="en-US"/>
        </w:rPr>
        <w:t>s</w:t>
      </w:r>
      <w:r w:rsidR="00A756C0">
        <w:rPr>
          <w:rFonts w:eastAsia="SimSun"/>
          <w:sz w:val="22"/>
          <w:szCs w:val="22"/>
          <w:lang w:val="en-GB" w:eastAsia="en-US"/>
        </w:rPr>
        <w:t xml:space="preserve">. </w:t>
      </w:r>
      <w:r w:rsidR="00265857">
        <w:rPr>
          <w:rFonts w:eastAsia="SimSun"/>
          <w:sz w:val="22"/>
          <w:szCs w:val="22"/>
          <w:lang w:val="en-GB" w:eastAsia="en-US"/>
        </w:rPr>
        <w:t xml:space="preserve">For the </w:t>
      </w:r>
      <w:r w:rsidR="002E7B67">
        <w:rPr>
          <w:rFonts w:eastAsia="SimSun"/>
          <w:sz w:val="22"/>
          <w:szCs w:val="22"/>
          <w:lang w:val="en-GB" w:eastAsia="en-US"/>
        </w:rPr>
        <w:t>UE support</w:t>
      </w:r>
      <w:r w:rsidR="00265857">
        <w:rPr>
          <w:rFonts w:eastAsia="SimSun"/>
          <w:sz w:val="22"/>
          <w:szCs w:val="22"/>
          <w:lang w:val="en-GB" w:eastAsia="en-US"/>
        </w:rPr>
        <w:t>ing</w:t>
      </w:r>
      <w:r w:rsidR="002E7B67">
        <w:rPr>
          <w:rFonts w:eastAsia="SimSun"/>
          <w:sz w:val="22"/>
          <w:szCs w:val="22"/>
          <w:lang w:val="en-GB" w:eastAsia="en-US"/>
        </w:rPr>
        <w:t xml:space="preserve"> option B-1-1</w:t>
      </w:r>
      <w:r w:rsidR="00265857">
        <w:rPr>
          <w:rFonts w:eastAsia="SimSun"/>
          <w:sz w:val="22"/>
          <w:szCs w:val="22"/>
          <w:lang w:val="en-GB" w:eastAsia="en-US"/>
        </w:rPr>
        <w:t xml:space="preserve">, </w:t>
      </w:r>
      <w:r w:rsidR="002E7B67">
        <w:rPr>
          <w:rFonts w:eastAsia="SimSun"/>
          <w:sz w:val="22"/>
          <w:szCs w:val="22"/>
          <w:lang w:val="en-GB" w:eastAsia="en-US"/>
        </w:rPr>
        <w:t xml:space="preserve">it </w:t>
      </w:r>
      <w:r w:rsidR="008D3B69">
        <w:rPr>
          <w:rFonts w:eastAsia="SimSun"/>
          <w:sz w:val="22"/>
          <w:szCs w:val="22"/>
          <w:lang w:val="en-GB" w:eastAsia="en-US"/>
        </w:rPr>
        <w:t xml:space="preserve">would be completely contradictory </w:t>
      </w:r>
      <w:r w:rsidR="002E7B67">
        <w:rPr>
          <w:rFonts w:eastAsia="SimSun"/>
          <w:sz w:val="22"/>
          <w:szCs w:val="22"/>
          <w:lang w:val="en-GB" w:eastAsia="en-US"/>
        </w:rPr>
        <w:t xml:space="preserve">that the same UE </w:t>
      </w:r>
      <w:r w:rsidR="008D3B69">
        <w:rPr>
          <w:rFonts w:eastAsia="SimSun"/>
          <w:sz w:val="22"/>
          <w:szCs w:val="22"/>
          <w:lang w:val="en-GB" w:eastAsia="en-US"/>
        </w:rPr>
        <w:t xml:space="preserve">also </w:t>
      </w:r>
      <w:r w:rsidR="002E7B67">
        <w:rPr>
          <w:rFonts w:eastAsia="SimSun"/>
          <w:sz w:val="22"/>
          <w:szCs w:val="22"/>
          <w:lang w:val="en-GB" w:eastAsia="en-US"/>
        </w:rPr>
        <w:t>indicate</w:t>
      </w:r>
      <w:r w:rsidR="00265857">
        <w:rPr>
          <w:rFonts w:eastAsia="SimSun"/>
          <w:sz w:val="22"/>
          <w:szCs w:val="22"/>
          <w:lang w:val="en-GB" w:eastAsia="en-US"/>
        </w:rPr>
        <w:t>s</w:t>
      </w:r>
      <w:r w:rsidR="008D3B69">
        <w:rPr>
          <w:rFonts w:eastAsia="SimSun"/>
          <w:sz w:val="22"/>
          <w:szCs w:val="22"/>
          <w:lang w:val="en-GB" w:eastAsia="en-US"/>
        </w:rPr>
        <w:t xml:space="preserve"> </w:t>
      </w:r>
      <w:r w:rsidR="002E7B67">
        <w:rPr>
          <w:rFonts w:eastAsia="SimSun"/>
          <w:sz w:val="22"/>
          <w:szCs w:val="22"/>
          <w:lang w:val="en-GB" w:eastAsia="en-US"/>
        </w:rPr>
        <w:t xml:space="preserve">that it supports option B-1-2. </w:t>
      </w:r>
      <w:r w:rsidR="00742DAB">
        <w:rPr>
          <w:rFonts w:eastAsia="SimSun"/>
          <w:sz w:val="22"/>
          <w:szCs w:val="22"/>
          <w:lang w:val="en-GB" w:eastAsia="en-US"/>
        </w:rPr>
        <w:t>Similarly</w:t>
      </w:r>
      <w:r w:rsidR="0039192C">
        <w:rPr>
          <w:rFonts w:eastAsia="SimSun"/>
          <w:sz w:val="22"/>
          <w:szCs w:val="22"/>
          <w:lang w:val="en-GB" w:eastAsia="en-US"/>
        </w:rPr>
        <w:t xml:space="preserve">, </w:t>
      </w:r>
      <w:r w:rsidR="00742DAB">
        <w:rPr>
          <w:rFonts w:eastAsia="SimSun"/>
          <w:sz w:val="22"/>
          <w:szCs w:val="22"/>
          <w:lang w:val="en-GB" w:eastAsia="en-US"/>
        </w:rPr>
        <w:t xml:space="preserve">the </w:t>
      </w:r>
      <w:r w:rsidR="00265857">
        <w:rPr>
          <w:rFonts w:eastAsia="SimSun"/>
          <w:sz w:val="22"/>
          <w:szCs w:val="22"/>
          <w:lang w:val="en-GB" w:eastAsia="en-US"/>
        </w:rPr>
        <w:t>UE supporting option B-1-2</w:t>
      </w:r>
      <w:r w:rsidR="0039192C">
        <w:rPr>
          <w:rFonts w:eastAsia="SimSun"/>
          <w:sz w:val="22"/>
          <w:szCs w:val="22"/>
          <w:lang w:val="en-GB" w:eastAsia="en-US"/>
        </w:rPr>
        <w:t xml:space="preserve"> does not have the means to fully avoid interruptions. Therefore, </w:t>
      </w:r>
      <w:r w:rsidR="00265857">
        <w:rPr>
          <w:rFonts w:eastAsia="SimSun"/>
          <w:sz w:val="22"/>
          <w:szCs w:val="22"/>
          <w:lang w:val="en-GB" w:eastAsia="en-US"/>
        </w:rPr>
        <w:t xml:space="preserve">it would be </w:t>
      </w:r>
      <w:r w:rsidR="00BF32E6">
        <w:rPr>
          <w:rFonts w:eastAsia="SimSun"/>
          <w:sz w:val="22"/>
          <w:szCs w:val="22"/>
          <w:lang w:val="en-GB" w:eastAsia="en-US"/>
        </w:rPr>
        <w:t xml:space="preserve">unrealistic </w:t>
      </w:r>
      <w:r w:rsidR="0039192C">
        <w:rPr>
          <w:rFonts w:eastAsia="SimSun"/>
          <w:sz w:val="22"/>
          <w:szCs w:val="22"/>
          <w:lang w:val="en-GB" w:eastAsia="en-US"/>
        </w:rPr>
        <w:t xml:space="preserve">for the UE supporting option B-1-2 </w:t>
      </w:r>
      <w:r w:rsidR="00BF32E6">
        <w:rPr>
          <w:rFonts w:eastAsia="SimSun"/>
          <w:sz w:val="22"/>
          <w:szCs w:val="22"/>
          <w:lang w:val="en-GB" w:eastAsia="en-US"/>
        </w:rPr>
        <w:t xml:space="preserve">to </w:t>
      </w:r>
      <w:r w:rsidR="00265857">
        <w:rPr>
          <w:rFonts w:eastAsia="SimSun"/>
          <w:sz w:val="22"/>
          <w:szCs w:val="22"/>
          <w:lang w:val="en-GB" w:eastAsia="en-US"/>
        </w:rPr>
        <w:t xml:space="preserve">indicate that it </w:t>
      </w:r>
      <w:r w:rsidR="0039192C">
        <w:rPr>
          <w:rFonts w:eastAsia="SimSun"/>
          <w:sz w:val="22"/>
          <w:szCs w:val="22"/>
          <w:lang w:val="en-GB" w:eastAsia="en-US"/>
        </w:rPr>
        <w:t xml:space="preserve">also </w:t>
      </w:r>
      <w:r w:rsidR="00265857">
        <w:rPr>
          <w:rFonts w:eastAsia="SimSun"/>
          <w:sz w:val="22"/>
          <w:szCs w:val="22"/>
          <w:lang w:val="en-GB" w:eastAsia="en-US"/>
        </w:rPr>
        <w:t>supports option B-1-</w:t>
      </w:r>
      <w:r w:rsidR="00BF32E6">
        <w:rPr>
          <w:rFonts w:eastAsia="SimSun"/>
          <w:sz w:val="22"/>
          <w:szCs w:val="22"/>
          <w:lang w:val="en-GB" w:eastAsia="en-US"/>
        </w:rPr>
        <w:t>1</w:t>
      </w:r>
      <w:r w:rsidR="00265857">
        <w:rPr>
          <w:rFonts w:eastAsia="SimSun"/>
          <w:sz w:val="22"/>
          <w:szCs w:val="22"/>
          <w:lang w:val="en-GB" w:eastAsia="en-US"/>
        </w:rPr>
        <w:t>.</w:t>
      </w:r>
      <w:r w:rsidR="00BF32E6">
        <w:rPr>
          <w:rFonts w:eastAsia="SimSun"/>
          <w:sz w:val="22"/>
          <w:szCs w:val="22"/>
          <w:lang w:val="en-GB" w:eastAsia="en-US"/>
        </w:rPr>
        <w:t xml:space="preserve"> </w:t>
      </w:r>
    </w:p>
    <w:p w14:paraId="65E7F3D7" w14:textId="77777777" w:rsidR="00CB4A1D" w:rsidRDefault="00CB4A1D" w:rsidP="00930776">
      <w:pPr>
        <w:rPr>
          <w:rFonts w:eastAsia="SimSun"/>
          <w:sz w:val="22"/>
          <w:szCs w:val="22"/>
          <w:lang w:val="en-GB" w:eastAsia="en-US"/>
        </w:rPr>
      </w:pPr>
    </w:p>
    <w:p w14:paraId="56F1E017" w14:textId="3A218B18" w:rsidR="005E7DE9" w:rsidRDefault="00CB4A1D" w:rsidP="008D3B69">
      <w:pPr>
        <w:rPr>
          <w:sz w:val="22"/>
          <w:szCs w:val="22"/>
        </w:rPr>
      </w:pPr>
      <w:r>
        <w:rPr>
          <w:rFonts w:eastAsia="SimSun"/>
          <w:sz w:val="22"/>
          <w:szCs w:val="22"/>
          <w:lang w:val="en-GB" w:eastAsia="en-US"/>
        </w:rPr>
        <w:t xml:space="preserve">In summary supporting both options B-1-1 and B-1-2 is highly unrealistic and impractical </w:t>
      </w:r>
      <w:r w:rsidR="00C95599">
        <w:rPr>
          <w:rFonts w:eastAsia="SimSun"/>
          <w:sz w:val="22"/>
          <w:szCs w:val="22"/>
          <w:lang w:val="en-GB" w:eastAsia="en-US"/>
        </w:rPr>
        <w:t>case.</w:t>
      </w:r>
      <w:r w:rsidR="00CA4A3E">
        <w:rPr>
          <w:rFonts w:eastAsia="SimSun"/>
          <w:sz w:val="22"/>
          <w:szCs w:val="22"/>
          <w:lang w:val="en-GB" w:eastAsia="en-US"/>
        </w:rPr>
        <w:t xml:space="preserve"> </w:t>
      </w:r>
      <w:r w:rsidR="008D3B69">
        <w:rPr>
          <w:sz w:val="22"/>
          <w:szCs w:val="22"/>
        </w:rPr>
        <w:t>Therefore</w:t>
      </w:r>
      <w:r w:rsidR="00503383">
        <w:rPr>
          <w:sz w:val="22"/>
          <w:szCs w:val="22"/>
        </w:rPr>
        <w:t xml:space="preserve">, </w:t>
      </w:r>
      <w:r w:rsidR="008D3B69">
        <w:rPr>
          <w:sz w:val="22"/>
          <w:szCs w:val="22"/>
        </w:rPr>
        <w:t xml:space="preserve">there is no need to define any UE behaviour </w:t>
      </w:r>
      <w:r w:rsidR="00C95599">
        <w:rPr>
          <w:sz w:val="22"/>
          <w:szCs w:val="22"/>
        </w:rPr>
        <w:t xml:space="preserve">for </w:t>
      </w:r>
      <w:r w:rsidR="008D3B69">
        <w:rPr>
          <w:sz w:val="22"/>
          <w:szCs w:val="22"/>
        </w:rPr>
        <w:t>UE support</w:t>
      </w:r>
      <w:r w:rsidR="00C95599">
        <w:rPr>
          <w:sz w:val="22"/>
          <w:szCs w:val="22"/>
        </w:rPr>
        <w:t xml:space="preserve">ing option </w:t>
      </w:r>
      <w:r w:rsidR="008D3B69">
        <w:rPr>
          <w:sz w:val="22"/>
          <w:szCs w:val="22"/>
        </w:rPr>
        <w:t xml:space="preserve">B-1-1 and option </w:t>
      </w:r>
      <w:r w:rsidR="00C95599">
        <w:rPr>
          <w:sz w:val="22"/>
          <w:szCs w:val="22"/>
        </w:rPr>
        <w:t>B-1-2</w:t>
      </w:r>
      <w:r w:rsidR="008D3B69">
        <w:rPr>
          <w:sz w:val="22"/>
          <w:szCs w:val="22"/>
        </w:rPr>
        <w:t>.</w:t>
      </w:r>
    </w:p>
    <w:p w14:paraId="2F70D370" w14:textId="77777777" w:rsidR="00CA4A3E" w:rsidRDefault="00CA4A3E" w:rsidP="008D3B69">
      <w:pPr>
        <w:rPr>
          <w:sz w:val="22"/>
          <w:szCs w:val="22"/>
        </w:rPr>
      </w:pPr>
    </w:p>
    <w:p w14:paraId="368EFC2F" w14:textId="5A4DE493" w:rsidR="00CA4A3E" w:rsidRDefault="00CA4A3E" w:rsidP="00CA4A3E">
      <w:pPr>
        <w:pStyle w:val="Heading1"/>
      </w:pPr>
      <w:r>
        <w:t xml:space="preserve">Analysis of L3-requirements for </w:t>
      </w:r>
      <w:r w:rsidRPr="00DA3B28">
        <w:t>option</w:t>
      </w:r>
      <w:r>
        <w:t xml:space="preserve"> B-1-1</w:t>
      </w:r>
    </w:p>
    <w:p w14:paraId="663E607F" w14:textId="5AF7143F" w:rsidR="001568AE" w:rsidRPr="001568AE" w:rsidRDefault="00DD56E0" w:rsidP="007626DC">
      <w:pPr>
        <w:rPr>
          <w:lang w:val="en-GB" w:eastAsia="en-US"/>
        </w:rPr>
      </w:pPr>
      <w:r>
        <w:rPr>
          <w:lang w:val="en-GB" w:eastAsia="en-US"/>
        </w:rPr>
        <w:t>In the last RAN plenary</w:t>
      </w:r>
      <w:r w:rsidR="007C1E76">
        <w:rPr>
          <w:lang w:val="en-GB" w:eastAsia="en-US"/>
        </w:rPr>
        <w:t xml:space="preserve">, </w:t>
      </w:r>
      <w:r>
        <w:rPr>
          <w:lang w:val="en-GB" w:eastAsia="en-US"/>
        </w:rPr>
        <w:t xml:space="preserve">the WID was revised to include the following </w:t>
      </w:r>
      <w:r w:rsidR="007C1E76">
        <w:rPr>
          <w:lang w:val="en-GB" w:eastAsia="en-US"/>
        </w:rPr>
        <w:t xml:space="preserve">new </w:t>
      </w:r>
      <w:r>
        <w:rPr>
          <w:lang w:val="en-GB" w:eastAsia="en-US"/>
        </w:rPr>
        <w:t>objective related to the layer-3 meas</w:t>
      </w:r>
      <w:r w:rsidR="007C1E76">
        <w:rPr>
          <w:lang w:val="en-GB" w:eastAsia="en-US"/>
        </w:rPr>
        <w:t>urement requirements for option B-1-1</w:t>
      </w:r>
      <w:r w:rsidR="007626DC">
        <w:rPr>
          <w:lang w:val="en-GB" w:eastAsia="en-US"/>
        </w:rPr>
        <w:t xml:space="preserve"> [4]</w:t>
      </w:r>
      <w:r w:rsidR="007C1E76">
        <w:rPr>
          <w:lang w:val="en-GB" w:eastAsia="en-US"/>
        </w:rPr>
        <w:t>:</w:t>
      </w:r>
    </w:p>
    <w:p w14:paraId="0208D503" w14:textId="77777777" w:rsidR="001568AE" w:rsidRPr="001568AE" w:rsidRDefault="001568AE" w:rsidP="007626DC">
      <w:pPr>
        <w:pBdr>
          <w:top w:val="single" w:sz="4" w:space="1" w:color="auto"/>
        </w:pBdr>
        <w:overflowPunct w:val="0"/>
        <w:autoSpaceDE w:val="0"/>
        <w:autoSpaceDN w:val="0"/>
        <w:adjustRightInd w:val="0"/>
        <w:spacing w:before="240" w:after="120"/>
        <w:textAlignment w:val="baseline"/>
        <w:rPr>
          <w:rFonts w:eastAsia="Yu Mincho"/>
          <w:bCs/>
          <w:i/>
          <w:iCs/>
          <w:sz w:val="20"/>
          <w:szCs w:val="20"/>
          <w:lang w:val="en-GB" w:eastAsia="ja-JP"/>
        </w:rPr>
      </w:pPr>
      <w:r w:rsidRPr="001568AE">
        <w:rPr>
          <w:rFonts w:eastAsia="Yu Mincho"/>
          <w:bCs/>
          <w:sz w:val="20"/>
          <w:szCs w:val="20"/>
          <w:lang w:val="en-GB" w:eastAsia="ja-JP"/>
        </w:rPr>
        <w:t xml:space="preserve">2) </w:t>
      </w:r>
      <w:r w:rsidRPr="001568AE">
        <w:rPr>
          <w:rFonts w:eastAsia="Yu Mincho"/>
          <w:bCs/>
          <w:i/>
          <w:iCs/>
          <w:sz w:val="20"/>
          <w:szCs w:val="20"/>
          <w:lang w:val="en-US" w:eastAsia="ja-JP"/>
        </w:rPr>
        <w:t>Specify the necessary requirements to support L3 intra-frequency measurements without gaps (RAN4)</w:t>
      </w:r>
    </w:p>
    <w:p w14:paraId="27E084A5" w14:textId="77777777" w:rsidR="001568AE" w:rsidRPr="001568AE" w:rsidRDefault="001568AE" w:rsidP="001568AE">
      <w:pPr>
        <w:numPr>
          <w:ilvl w:val="0"/>
          <w:numId w:val="3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B-1-1</w:t>
      </w:r>
    </w:p>
    <w:p w14:paraId="6B4D7C64" w14:textId="77777777" w:rsidR="001568AE" w:rsidRPr="001568AE" w:rsidRDefault="001568AE" w:rsidP="001568AE">
      <w:pPr>
        <w:numPr>
          <w:ilvl w:val="1"/>
          <w:numId w:val="3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Specify applicability of legacy intra-frequency L3 measurements without gap and corresponding UE capabilities, if needed.</w:t>
      </w:r>
    </w:p>
    <w:p w14:paraId="16A9FFFE" w14:textId="77777777" w:rsidR="001568AE" w:rsidRPr="001568AE" w:rsidRDefault="001568AE" w:rsidP="001568AE">
      <w:pPr>
        <w:numPr>
          <w:ilvl w:val="1"/>
          <w:numId w:val="3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Note: UEs capable of Option B-1-1 BWP operation can optionally support L3 intra-frequency measurements with gaps.</w:t>
      </w:r>
    </w:p>
    <w:p w14:paraId="12CE69E6" w14:textId="77777777" w:rsidR="001568AE" w:rsidRPr="001568AE" w:rsidRDefault="001568AE" w:rsidP="001568AE">
      <w:pPr>
        <w:numPr>
          <w:ilvl w:val="0"/>
          <w:numId w:val="3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C</w:t>
      </w:r>
    </w:p>
    <w:p w14:paraId="13C15FFE" w14:textId="77777777" w:rsidR="001568AE" w:rsidRPr="001568AE" w:rsidRDefault="001568AE" w:rsidP="001568AE">
      <w:pPr>
        <w:numPr>
          <w:ilvl w:val="1"/>
          <w:numId w:val="33"/>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 xml:space="preserve">Specify requirements for L3 intra-frequency measurements based on existing </w:t>
      </w:r>
      <w:proofErr w:type="spellStart"/>
      <w:r w:rsidRPr="001568AE">
        <w:rPr>
          <w:rFonts w:eastAsia="DengXian"/>
          <w:i/>
          <w:iCs/>
          <w:sz w:val="20"/>
          <w:szCs w:val="20"/>
          <w:lang w:val="en-US" w:eastAsia="zh-CN"/>
        </w:rPr>
        <w:t>RedCap</w:t>
      </w:r>
      <w:proofErr w:type="spellEnd"/>
      <w:r w:rsidRPr="001568AE">
        <w:rPr>
          <w:rFonts w:eastAsia="DengXian"/>
          <w:i/>
          <w:iCs/>
          <w:sz w:val="20"/>
          <w:szCs w:val="20"/>
          <w:lang w:val="en-US" w:eastAsia="zh-CN"/>
        </w:rPr>
        <w:t xml:space="preserve"> NCD-SSB requirements.</w:t>
      </w:r>
    </w:p>
    <w:p w14:paraId="7C8C5907" w14:textId="77777777" w:rsidR="001568AE" w:rsidRPr="001568AE" w:rsidRDefault="001568AE" w:rsidP="007626DC">
      <w:pPr>
        <w:numPr>
          <w:ilvl w:val="0"/>
          <w:numId w:val="33"/>
        </w:numPr>
        <w:pBdr>
          <w:bottom w:val="single" w:sz="4" w:space="1" w:color="auto"/>
        </w:pBdr>
        <w:overflowPunct w:val="0"/>
        <w:autoSpaceDE w:val="0"/>
        <w:autoSpaceDN w:val="0"/>
        <w:adjustRightInd w:val="0"/>
        <w:spacing w:after="120"/>
        <w:textAlignment w:val="baseline"/>
        <w:rPr>
          <w:rFonts w:eastAsia="DengXian"/>
          <w:sz w:val="20"/>
          <w:szCs w:val="20"/>
          <w:lang w:val="en-US" w:eastAsia="zh-CN"/>
        </w:rPr>
      </w:pPr>
      <w:r w:rsidRPr="001568AE">
        <w:rPr>
          <w:rFonts w:eastAsia="DengXian"/>
          <w:i/>
          <w:iCs/>
          <w:sz w:val="20"/>
          <w:szCs w:val="20"/>
          <w:lang w:val="en-US" w:eastAsia="zh-CN"/>
        </w:rPr>
        <w:t>Note: further check in RAN #101 on whether any work is required to support L3 intra-frequency measurements without gaps for Option B-1-2</w:t>
      </w:r>
      <w:r w:rsidRPr="001568AE">
        <w:rPr>
          <w:rFonts w:eastAsia="DengXian"/>
          <w:sz w:val="20"/>
          <w:szCs w:val="20"/>
          <w:lang w:val="en-US" w:eastAsia="zh-CN"/>
        </w:rPr>
        <w:t xml:space="preserve"> </w:t>
      </w:r>
    </w:p>
    <w:p w14:paraId="347FB00B" w14:textId="6AAC78EA" w:rsidR="001534B5" w:rsidRDefault="00543B42" w:rsidP="00AD414E">
      <w:pPr>
        <w:spacing w:before="240"/>
        <w:rPr>
          <w:rFonts w:eastAsia="SimSun"/>
          <w:sz w:val="22"/>
          <w:szCs w:val="22"/>
          <w:lang w:val="en-GB" w:eastAsia="en-US"/>
        </w:rPr>
      </w:pPr>
      <w:r>
        <w:rPr>
          <w:rFonts w:eastAsia="SimSun"/>
          <w:sz w:val="22"/>
          <w:szCs w:val="22"/>
          <w:lang w:val="en-GB" w:eastAsia="en-US"/>
        </w:rPr>
        <w:t xml:space="preserve">Based on </w:t>
      </w:r>
      <w:r w:rsidR="007626DC">
        <w:rPr>
          <w:rFonts w:eastAsia="SimSun"/>
          <w:sz w:val="22"/>
          <w:szCs w:val="22"/>
          <w:lang w:val="en-GB" w:eastAsia="en-US"/>
        </w:rPr>
        <w:t>the above objective</w:t>
      </w:r>
      <w:r>
        <w:rPr>
          <w:rFonts w:eastAsia="SimSun"/>
          <w:sz w:val="22"/>
          <w:szCs w:val="22"/>
          <w:lang w:val="en-GB" w:eastAsia="en-US"/>
        </w:rPr>
        <w:t xml:space="preserve">, the existing </w:t>
      </w:r>
      <w:r w:rsidRPr="00543B42">
        <w:rPr>
          <w:rFonts w:eastAsia="SimSun"/>
          <w:sz w:val="22"/>
          <w:szCs w:val="22"/>
          <w:lang w:val="en-GB" w:eastAsia="en-US"/>
        </w:rPr>
        <w:t xml:space="preserve">intra-frequency L3 measurements without gap and corresponding UE </w:t>
      </w:r>
      <w:r w:rsidR="001534B5">
        <w:rPr>
          <w:rFonts w:eastAsia="SimSun"/>
          <w:sz w:val="22"/>
          <w:szCs w:val="22"/>
          <w:lang w:val="en-GB" w:eastAsia="en-US"/>
        </w:rPr>
        <w:t xml:space="preserve">capabilities are applicable for the UE which supports option B-1-1. </w:t>
      </w:r>
      <w:r w:rsidR="005202D5">
        <w:rPr>
          <w:rFonts w:eastAsia="SimSun"/>
          <w:sz w:val="22"/>
          <w:szCs w:val="22"/>
          <w:lang w:val="en-GB" w:eastAsia="en-US"/>
        </w:rPr>
        <w:t xml:space="preserve">This means that the UE capable of option B-1-1 </w:t>
      </w:r>
      <w:r w:rsidR="00FF10D5">
        <w:rPr>
          <w:rFonts w:eastAsia="SimSun"/>
          <w:sz w:val="22"/>
          <w:szCs w:val="22"/>
          <w:lang w:val="en-GB" w:eastAsia="en-US"/>
        </w:rPr>
        <w:t xml:space="preserve">shall meet the </w:t>
      </w:r>
      <w:proofErr w:type="spellStart"/>
      <w:r w:rsidR="00FF10D5">
        <w:rPr>
          <w:rFonts w:eastAsia="SimSun"/>
          <w:sz w:val="22"/>
          <w:szCs w:val="22"/>
          <w:lang w:val="en-GB" w:eastAsia="en-US"/>
        </w:rPr>
        <w:t>i</w:t>
      </w:r>
      <w:r w:rsidR="00FF10D5" w:rsidRPr="005202D5">
        <w:rPr>
          <w:rFonts w:eastAsia="SimSun"/>
          <w:sz w:val="22"/>
          <w:szCs w:val="22"/>
          <w:lang w:val="en-GB" w:eastAsia="en-US"/>
        </w:rPr>
        <w:t>ntrafrequency</w:t>
      </w:r>
      <w:proofErr w:type="spellEnd"/>
      <w:r w:rsidR="00FF10D5" w:rsidRPr="005202D5">
        <w:rPr>
          <w:rFonts w:eastAsia="SimSun"/>
          <w:sz w:val="22"/>
          <w:szCs w:val="22"/>
          <w:lang w:val="en-GB" w:eastAsia="en-US"/>
        </w:rPr>
        <w:t xml:space="preserve"> measurements without measurement gaps</w:t>
      </w:r>
      <w:r w:rsidR="00642179">
        <w:rPr>
          <w:rFonts w:eastAsia="SimSun"/>
          <w:sz w:val="22"/>
          <w:szCs w:val="22"/>
          <w:lang w:val="en-GB" w:eastAsia="en-US"/>
        </w:rPr>
        <w:t xml:space="preserve"> defined in clause </w:t>
      </w:r>
      <w:r w:rsidR="005202D5" w:rsidRPr="005202D5">
        <w:rPr>
          <w:rFonts w:eastAsia="SimSun"/>
          <w:sz w:val="22"/>
          <w:szCs w:val="22"/>
          <w:lang w:val="en-GB" w:eastAsia="en-US"/>
        </w:rPr>
        <w:t>9.2.5</w:t>
      </w:r>
      <w:r w:rsidR="00642179">
        <w:rPr>
          <w:rFonts w:eastAsia="SimSun"/>
          <w:sz w:val="22"/>
          <w:szCs w:val="22"/>
          <w:lang w:val="en-GB" w:eastAsia="en-US"/>
        </w:rPr>
        <w:t xml:space="preserve"> (</w:t>
      </w:r>
      <w:proofErr w:type="spellStart"/>
      <w:r w:rsidR="005202D5" w:rsidRPr="005202D5">
        <w:rPr>
          <w:rFonts w:eastAsia="SimSun"/>
          <w:sz w:val="22"/>
          <w:szCs w:val="22"/>
          <w:lang w:val="en-GB" w:eastAsia="en-US"/>
        </w:rPr>
        <w:t>Intrafrequency</w:t>
      </w:r>
      <w:proofErr w:type="spellEnd"/>
      <w:r w:rsidR="005202D5" w:rsidRPr="005202D5">
        <w:rPr>
          <w:rFonts w:eastAsia="SimSun"/>
          <w:sz w:val="22"/>
          <w:szCs w:val="22"/>
          <w:lang w:val="en-GB" w:eastAsia="en-US"/>
        </w:rPr>
        <w:t xml:space="preserve"> measurements without measurement gaps</w:t>
      </w:r>
      <w:r w:rsidR="00642179">
        <w:rPr>
          <w:rFonts w:eastAsia="SimSun"/>
          <w:sz w:val="22"/>
          <w:szCs w:val="22"/>
          <w:lang w:val="en-GB" w:eastAsia="en-US"/>
        </w:rPr>
        <w:t xml:space="preserve">) of TS 38.133. However, the UE can also optionally indicate that it </w:t>
      </w:r>
      <w:r w:rsidR="00A65A2E">
        <w:rPr>
          <w:rFonts w:eastAsia="SimSun"/>
          <w:sz w:val="22"/>
          <w:szCs w:val="22"/>
          <w:lang w:val="en-GB" w:eastAsia="en-US"/>
        </w:rPr>
        <w:t xml:space="preserve">supports </w:t>
      </w:r>
      <w:r w:rsidR="00A65A2E" w:rsidRPr="00A65A2E">
        <w:rPr>
          <w:rFonts w:eastAsia="SimSun"/>
          <w:sz w:val="22"/>
          <w:szCs w:val="22"/>
          <w:lang w:val="en-GB" w:eastAsia="en-US"/>
        </w:rPr>
        <w:t>L3 intra-frequency measurements with gaps</w:t>
      </w:r>
      <w:r w:rsidR="00A65A2E">
        <w:rPr>
          <w:rFonts w:eastAsia="SimSun"/>
          <w:sz w:val="22"/>
          <w:szCs w:val="22"/>
          <w:lang w:val="en-GB" w:eastAsia="en-US"/>
        </w:rPr>
        <w:t xml:space="preserve">. In the latter case the UE capable of option B-1-1 </w:t>
      </w:r>
      <w:r w:rsidR="00D44324">
        <w:rPr>
          <w:rFonts w:eastAsia="SimSun"/>
          <w:sz w:val="22"/>
          <w:szCs w:val="22"/>
          <w:lang w:val="en-GB" w:eastAsia="en-US"/>
        </w:rPr>
        <w:t xml:space="preserve">indicating support for </w:t>
      </w:r>
      <w:r w:rsidR="00D44324" w:rsidRPr="00A65A2E">
        <w:rPr>
          <w:rFonts w:eastAsia="SimSun"/>
          <w:sz w:val="22"/>
          <w:szCs w:val="22"/>
          <w:lang w:val="en-GB" w:eastAsia="en-US"/>
        </w:rPr>
        <w:t>L3 intra-frequency measurements with gap</w:t>
      </w:r>
      <w:r w:rsidR="00D44324">
        <w:rPr>
          <w:rFonts w:eastAsia="SimSun"/>
          <w:sz w:val="22"/>
          <w:szCs w:val="22"/>
          <w:lang w:val="en-GB" w:eastAsia="en-US"/>
        </w:rPr>
        <w:t xml:space="preserve">, </w:t>
      </w:r>
      <w:r w:rsidR="00A65A2E">
        <w:rPr>
          <w:rFonts w:eastAsia="SimSun"/>
          <w:sz w:val="22"/>
          <w:szCs w:val="22"/>
          <w:lang w:val="en-GB" w:eastAsia="en-US"/>
        </w:rPr>
        <w:t xml:space="preserve">shall meet the </w:t>
      </w:r>
      <w:proofErr w:type="spellStart"/>
      <w:r w:rsidR="00A65A2E">
        <w:rPr>
          <w:rFonts w:eastAsia="SimSun"/>
          <w:sz w:val="22"/>
          <w:szCs w:val="22"/>
          <w:lang w:val="en-GB" w:eastAsia="en-US"/>
        </w:rPr>
        <w:t>i</w:t>
      </w:r>
      <w:r w:rsidR="00A65A2E" w:rsidRPr="005202D5">
        <w:rPr>
          <w:rFonts w:eastAsia="SimSun"/>
          <w:sz w:val="22"/>
          <w:szCs w:val="22"/>
          <w:lang w:val="en-GB" w:eastAsia="en-US"/>
        </w:rPr>
        <w:t>ntrafrequency</w:t>
      </w:r>
      <w:proofErr w:type="spellEnd"/>
      <w:r w:rsidR="00A65A2E" w:rsidRPr="005202D5">
        <w:rPr>
          <w:rFonts w:eastAsia="SimSun"/>
          <w:sz w:val="22"/>
          <w:szCs w:val="22"/>
          <w:lang w:val="en-GB" w:eastAsia="en-US"/>
        </w:rPr>
        <w:t xml:space="preserve"> measurements with measurement gaps</w:t>
      </w:r>
      <w:r w:rsidR="00A65A2E">
        <w:rPr>
          <w:rFonts w:eastAsia="SimSun"/>
          <w:sz w:val="22"/>
          <w:szCs w:val="22"/>
          <w:lang w:val="en-GB" w:eastAsia="en-US"/>
        </w:rPr>
        <w:t xml:space="preserve"> defined in clause </w:t>
      </w:r>
      <w:r w:rsidR="00A65A2E" w:rsidRPr="005202D5">
        <w:rPr>
          <w:rFonts w:eastAsia="SimSun"/>
          <w:sz w:val="22"/>
          <w:szCs w:val="22"/>
          <w:lang w:val="en-GB" w:eastAsia="en-US"/>
        </w:rPr>
        <w:t>9.2.</w:t>
      </w:r>
      <w:r w:rsidR="00A65A2E">
        <w:rPr>
          <w:rFonts w:eastAsia="SimSun"/>
          <w:sz w:val="22"/>
          <w:szCs w:val="22"/>
          <w:lang w:val="en-GB" w:eastAsia="en-US"/>
        </w:rPr>
        <w:t>6 (</w:t>
      </w:r>
      <w:proofErr w:type="spellStart"/>
      <w:r w:rsidR="00A65A2E" w:rsidRPr="005202D5">
        <w:rPr>
          <w:rFonts w:eastAsia="SimSun"/>
          <w:sz w:val="22"/>
          <w:szCs w:val="22"/>
          <w:lang w:val="en-GB" w:eastAsia="en-US"/>
        </w:rPr>
        <w:t>Intrafrequency</w:t>
      </w:r>
      <w:proofErr w:type="spellEnd"/>
      <w:r w:rsidR="00A65A2E" w:rsidRPr="005202D5">
        <w:rPr>
          <w:rFonts w:eastAsia="SimSun"/>
          <w:sz w:val="22"/>
          <w:szCs w:val="22"/>
          <w:lang w:val="en-GB" w:eastAsia="en-US"/>
        </w:rPr>
        <w:t xml:space="preserve"> measurements without measurement gaps</w:t>
      </w:r>
      <w:r w:rsidR="00A65A2E">
        <w:rPr>
          <w:rFonts w:eastAsia="SimSun"/>
          <w:sz w:val="22"/>
          <w:szCs w:val="22"/>
          <w:lang w:val="en-GB" w:eastAsia="en-US"/>
        </w:rPr>
        <w:t xml:space="preserve">) of TS 38.133. </w:t>
      </w:r>
    </w:p>
    <w:p w14:paraId="45C1AC25" w14:textId="6E7F4E62" w:rsidR="00CC6F36" w:rsidRPr="001D2FBF" w:rsidRDefault="00CC6F36" w:rsidP="005105B0">
      <w:pPr>
        <w:pStyle w:val="Heading1"/>
        <w:spacing w:before="360" w:after="120"/>
        <w:ind w:left="431" w:hanging="431"/>
      </w:pPr>
      <w:r w:rsidRPr="001D2FBF">
        <w:t>Summary</w:t>
      </w:r>
    </w:p>
    <w:p w14:paraId="4C717CFA" w14:textId="33222750" w:rsidR="00053A91"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w:t>
      </w:r>
      <w:r w:rsidR="00B216CA">
        <w:rPr>
          <w:sz w:val="22"/>
          <w:szCs w:val="22"/>
          <w:lang w:val="en-US"/>
        </w:rPr>
        <w:t xml:space="preserve">open issues related to the </w:t>
      </w:r>
      <w:r w:rsidR="005D0362">
        <w:rPr>
          <w:sz w:val="22"/>
          <w:szCs w:val="22"/>
          <w:lang w:val="en-US"/>
        </w:rPr>
        <w:t>requirements for RLM and LRP for the UE capable of option B-1-1</w:t>
      </w:r>
      <w:r w:rsidR="005D0362">
        <w:rPr>
          <w:rFonts w:eastAsia="SimSun"/>
          <w:sz w:val="22"/>
          <w:szCs w:val="22"/>
          <w:lang w:val="en-GB" w:eastAsia="zh-CN"/>
        </w:rPr>
        <w:t xml:space="preserve">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t>
      </w:r>
      <w:r w:rsidR="005D0362">
        <w:rPr>
          <w:rFonts w:eastAsia="SimSun"/>
          <w:sz w:val="22"/>
          <w:szCs w:val="22"/>
          <w:lang w:val="en-GB" w:eastAsia="zh-CN"/>
        </w:rPr>
        <w:t xml:space="preserve">for the UE supporting </w:t>
      </w:r>
      <w:r w:rsidR="005D0362" w:rsidRPr="005D0362">
        <w:rPr>
          <w:rFonts w:eastAsia="SimSun"/>
          <w:sz w:val="22"/>
          <w:szCs w:val="22"/>
          <w:lang w:val="en-GB" w:eastAsia="zh-CN"/>
        </w:rPr>
        <w:t>BM/RLM/BFD based on SSB outside the active BWP without interruptions</w:t>
      </w:r>
      <w:r w:rsidR="00275DC7">
        <w:rPr>
          <w:rFonts w:eastAsia="SimSun"/>
          <w:sz w:val="22"/>
          <w:szCs w:val="22"/>
          <w:lang w:val="en-GB" w:eastAsia="zh-CN"/>
        </w:rPr>
        <w:t xml:space="preserve">. </w:t>
      </w:r>
      <w:r w:rsidR="0047530D" w:rsidRPr="00CF6466">
        <w:rPr>
          <w:sz w:val="22"/>
          <w:szCs w:val="22"/>
          <w:lang w:val="en-US"/>
        </w:rPr>
        <w:t>The following are the observations and proposals:</w:t>
      </w:r>
    </w:p>
    <w:p w14:paraId="48CDB038" w14:textId="318EF974" w:rsidR="00053A91" w:rsidRPr="00932849" w:rsidRDefault="00053A91" w:rsidP="00932849">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Applicable condition for option B-1-1:</w:t>
      </w:r>
    </w:p>
    <w:p w14:paraId="6A960395" w14:textId="7D78A888" w:rsidR="00E5505C" w:rsidRPr="00932849"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w:t>
      </w:r>
      <w:r w:rsidR="00171316" w:rsidRPr="00932849">
        <w:rPr>
          <w:rFonts w:ascii="Times New Roman" w:hAnsi="Times New Roman"/>
          <w:b/>
          <w:bCs/>
          <w:sz w:val="20"/>
          <w:szCs w:val="20"/>
        </w:rPr>
        <w:t xml:space="preserve"> #</w:t>
      </w:r>
      <w:r w:rsidR="00D733A4" w:rsidRPr="00932849">
        <w:rPr>
          <w:rFonts w:ascii="Times New Roman" w:hAnsi="Times New Roman"/>
          <w:b/>
          <w:bCs/>
          <w:sz w:val="20"/>
          <w:szCs w:val="20"/>
        </w:rPr>
        <w:t>1</w:t>
      </w:r>
      <w:r w:rsidR="00171316" w:rsidRPr="00932849">
        <w:rPr>
          <w:rFonts w:ascii="Times New Roman" w:hAnsi="Times New Roman"/>
          <w:sz w:val="20"/>
          <w:szCs w:val="20"/>
        </w:rPr>
        <w:t xml:space="preserve">: </w:t>
      </w:r>
      <w:r w:rsidR="00F01C96" w:rsidRPr="00932849">
        <w:rPr>
          <w:rFonts w:ascii="Times New Roman" w:hAnsi="Times New Roman"/>
          <w:sz w:val="20"/>
          <w:szCs w:val="20"/>
        </w:rPr>
        <w:t xml:space="preserve">According the RAN1 feature </w:t>
      </w:r>
      <w:r w:rsidR="00D42BE2">
        <w:rPr>
          <w:rFonts w:ascii="Times New Roman" w:hAnsi="Times New Roman"/>
          <w:sz w:val="20"/>
          <w:szCs w:val="20"/>
        </w:rPr>
        <w:t xml:space="preserve">group </w:t>
      </w:r>
      <w:r w:rsidR="00F01C96" w:rsidRPr="00932849">
        <w:rPr>
          <w:rFonts w:ascii="Times New Roman" w:hAnsi="Times New Roman"/>
          <w:sz w:val="20"/>
          <w:szCs w:val="20"/>
        </w:rPr>
        <w:t xml:space="preserve">definition </w:t>
      </w:r>
      <w:r w:rsidR="00D42BE2">
        <w:rPr>
          <w:rFonts w:ascii="Times New Roman" w:hAnsi="Times New Roman"/>
          <w:sz w:val="20"/>
          <w:szCs w:val="20"/>
        </w:rPr>
        <w:t xml:space="preserve">(53-1) </w:t>
      </w:r>
      <w:r w:rsidR="00F01C96" w:rsidRPr="00932849">
        <w:rPr>
          <w:rFonts w:ascii="Times New Roman" w:hAnsi="Times New Roman"/>
          <w:sz w:val="20"/>
          <w:szCs w:val="20"/>
        </w:rPr>
        <w:t xml:space="preserve">for </w:t>
      </w:r>
      <w:r w:rsidR="00053A91" w:rsidRPr="00932849">
        <w:rPr>
          <w:rFonts w:ascii="Times New Roman" w:hAnsi="Times New Roman"/>
          <w:sz w:val="20"/>
          <w:szCs w:val="20"/>
        </w:rPr>
        <w:t xml:space="preserve">option B-1-1, the </w:t>
      </w:r>
      <w:r w:rsidR="00F01C96" w:rsidRPr="00932849">
        <w:rPr>
          <w:rFonts w:ascii="Times New Roman" w:hAnsi="Times New Roman"/>
          <w:sz w:val="20"/>
          <w:szCs w:val="20"/>
        </w:rPr>
        <w:t>UE performs RLM/BM/BFD measurements based on CD-SSB without interruptions, where the CD-SSB is outside active DL BWP but is within the bandwidth</w:t>
      </w:r>
      <w:r w:rsidR="000D4E88">
        <w:rPr>
          <w:rFonts w:ascii="Times New Roman" w:hAnsi="Times New Roman"/>
          <w:sz w:val="20"/>
          <w:szCs w:val="20"/>
        </w:rPr>
        <w:t xml:space="preserve"> of the carrier</w:t>
      </w:r>
      <w:r w:rsidR="00D42BE2">
        <w:rPr>
          <w:rFonts w:ascii="Times New Roman" w:hAnsi="Times New Roman"/>
          <w:sz w:val="20"/>
          <w:szCs w:val="20"/>
        </w:rPr>
        <w:t xml:space="preserve"> to be measured</w:t>
      </w:r>
      <w:r w:rsidR="009250F5" w:rsidRPr="00932849">
        <w:rPr>
          <w:rFonts w:ascii="Times New Roman" w:hAnsi="Times New Roman"/>
          <w:sz w:val="20"/>
          <w:szCs w:val="20"/>
        </w:rPr>
        <w:t xml:space="preserve">. </w:t>
      </w:r>
    </w:p>
    <w:p w14:paraId="78DBBE39" w14:textId="0DE7594A" w:rsidR="00732341" w:rsidRPr="00932849" w:rsidRDefault="00053A91" w:rsidP="0073234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lastRenderedPageBreak/>
        <w:t>Proposal #1</w:t>
      </w:r>
      <w:r w:rsidRPr="00932849">
        <w:rPr>
          <w:rFonts w:ascii="Times New Roman" w:hAnsi="Times New Roman"/>
          <w:sz w:val="20"/>
          <w:szCs w:val="20"/>
        </w:rPr>
        <w:t xml:space="preserve">: </w:t>
      </w:r>
      <w:r w:rsidR="00732341" w:rsidRPr="00932849">
        <w:rPr>
          <w:rFonts w:ascii="Times New Roman" w:hAnsi="Times New Roman"/>
          <w:sz w:val="20"/>
          <w:szCs w:val="20"/>
        </w:rPr>
        <w:t>The a</w:t>
      </w:r>
      <w:r w:rsidRPr="00932849">
        <w:rPr>
          <w:rFonts w:ascii="Times New Roman" w:hAnsi="Times New Roman"/>
          <w:sz w:val="20"/>
          <w:szCs w:val="20"/>
        </w:rPr>
        <w:t>pplicable condition</w:t>
      </w:r>
      <w:r w:rsidR="008D02B9">
        <w:rPr>
          <w:rFonts w:ascii="Times New Roman" w:hAnsi="Times New Roman"/>
          <w:sz w:val="20"/>
          <w:szCs w:val="20"/>
        </w:rPr>
        <w:t xml:space="preserve">: </w:t>
      </w:r>
      <w:r w:rsidR="00691BEB" w:rsidRPr="00691BEB">
        <w:rPr>
          <w:rFonts w:ascii="Times New Roman" w:hAnsi="Times New Roman"/>
          <w:sz w:val="20"/>
          <w:szCs w:val="20"/>
        </w:rPr>
        <w:t xml:space="preserve">UE </w:t>
      </w:r>
      <w:r w:rsidR="00E176D3">
        <w:rPr>
          <w:rFonts w:ascii="Times New Roman" w:hAnsi="Times New Roman"/>
          <w:sz w:val="20"/>
          <w:szCs w:val="20"/>
        </w:rPr>
        <w:t xml:space="preserve">supporting Option B-1-1 (FG 53-1) </w:t>
      </w:r>
      <w:r w:rsidR="00691BEB" w:rsidRPr="00691BEB">
        <w:rPr>
          <w:rFonts w:ascii="Times New Roman" w:hAnsi="Times New Roman"/>
          <w:sz w:val="20"/>
          <w:szCs w:val="20"/>
        </w:rPr>
        <w:t xml:space="preserve">meets the </w:t>
      </w:r>
      <w:r w:rsidR="00E176D3" w:rsidRPr="00691BEB">
        <w:rPr>
          <w:rFonts w:ascii="Times New Roman" w:hAnsi="Times New Roman"/>
          <w:sz w:val="20"/>
          <w:szCs w:val="20"/>
        </w:rPr>
        <w:t xml:space="preserve">BM/RLM/BFD </w:t>
      </w:r>
      <w:r w:rsidR="00691BEB" w:rsidRPr="00691BEB">
        <w:rPr>
          <w:rFonts w:ascii="Times New Roman" w:hAnsi="Times New Roman"/>
          <w:sz w:val="20"/>
          <w:szCs w:val="20"/>
        </w:rPr>
        <w:t>requirements provided that the CD-SSB is within the bandwidth of the carrier frequency on which the BM/RLM/BFD is performed</w:t>
      </w:r>
      <w:r w:rsidR="00732341" w:rsidRPr="00932849">
        <w:rPr>
          <w:rFonts w:ascii="Times New Roman" w:hAnsi="Times New Roman"/>
          <w:sz w:val="20"/>
          <w:szCs w:val="20"/>
        </w:rPr>
        <w:t>.</w:t>
      </w:r>
    </w:p>
    <w:p w14:paraId="1D288BBD" w14:textId="34EE4197" w:rsidR="00732341" w:rsidRPr="00932849" w:rsidRDefault="00732341" w:rsidP="00732341">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Impact on UE timing requirements for option B-1-1:</w:t>
      </w:r>
    </w:p>
    <w:p w14:paraId="07232895" w14:textId="6E981AB2" w:rsidR="00A27812" w:rsidRPr="00932849"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#2</w:t>
      </w:r>
      <w:r w:rsidRPr="00932849">
        <w:rPr>
          <w:rFonts w:ascii="Times New Roman" w:hAnsi="Times New Roman"/>
          <w:sz w:val="20"/>
          <w:szCs w:val="20"/>
        </w:rPr>
        <w:t xml:space="preserve">: </w:t>
      </w:r>
      <w:r w:rsidR="00A271EA" w:rsidRPr="00932849">
        <w:rPr>
          <w:rFonts w:ascii="Times New Roman" w:hAnsi="Times New Roman"/>
          <w:sz w:val="20"/>
          <w:szCs w:val="20"/>
        </w:rPr>
        <w:t xml:space="preserve">In the existing UE transmit timing requirement in section 7.1 of TS 38.133, there is no condition that the </w:t>
      </w:r>
      <w:r w:rsidR="00C302D8" w:rsidRPr="00932849">
        <w:rPr>
          <w:rFonts w:ascii="Times New Roman" w:hAnsi="Times New Roman"/>
          <w:sz w:val="20"/>
          <w:szCs w:val="20"/>
        </w:rPr>
        <w:t>CD-</w:t>
      </w:r>
      <w:r w:rsidR="00A271EA" w:rsidRPr="00932849">
        <w:rPr>
          <w:rFonts w:ascii="Times New Roman" w:hAnsi="Times New Roman"/>
          <w:sz w:val="20"/>
          <w:szCs w:val="20"/>
        </w:rPr>
        <w:t>SSB should be within the active DL BWP</w:t>
      </w:r>
      <w:r w:rsidR="00275DC7" w:rsidRPr="00932849">
        <w:rPr>
          <w:rFonts w:ascii="Times New Roman" w:hAnsi="Times New Roman"/>
          <w:sz w:val="20"/>
          <w:szCs w:val="20"/>
        </w:rPr>
        <w:t>.</w:t>
      </w:r>
    </w:p>
    <w:p w14:paraId="3A6710BE" w14:textId="65ED3461" w:rsidR="00C302D8" w:rsidRPr="00932849"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#3</w:t>
      </w:r>
      <w:r w:rsidRPr="00932849">
        <w:rPr>
          <w:rFonts w:ascii="Times New Roman" w:hAnsi="Times New Roman"/>
          <w:sz w:val="20"/>
          <w:szCs w:val="20"/>
        </w:rPr>
        <w:t>: The interpretation of the existing UE transmit timing requirement in section 7.1 of TS 38.133 is that UE transmit timing requirement applies regardless of whether the SSB is within or outside the active DL BWP.</w:t>
      </w:r>
    </w:p>
    <w:p w14:paraId="03D03DE7" w14:textId="27BCC580" w:rsidR="005C0A84" w:rsidRPr="00932849" w:rsidRDefault="00514191"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sidR="00C302D8" w:rsidRPr="00932849">
        <w:rPr>
          <w:rFonts w:ascii="Times New Roman" w:hAnsi="Times New Roman"/>
          <w:b/>
          <w:bCs/>
          <w:sz w:val="20"/>
          <w:szCs w:val="20"/>
        </w:rPr>
        <w:t>2</w:t>
      </w:r>
      <w:r w:rsidRPr="00932849">
        <w:rPr>
          <w:rFonts w:ascii="Times New Roman" w:hAnsi="Times New Roman"/>
          <w:sz w:val="20"/>
          <w:szCs w:val="20"/>
        </w:rPr>
        <w:t xml:space="preserve">: </w:t>
      </w:r>
      <w:r w:rsidR="00C302D8" w:rsidRPr="00932849">
        <w:rPr>
          <w:rFonts w:ascii="Times New Roman" w:hAnsi="Times New Roman"/>
          <w:sz w:val="20"/>
          <w:szCs w:val="20"/>
        </w:rPr>
        <w:t>No clarification is needed for the UE to meet the existing UE transmit timing requirements (section 7.1 of TS 38.133) when performing BM/RLM/BFD according to option B-1-1.</w:t>
      </w:r>
    </w:p>
    <w:p w14:paraId="5ADFE7CA" w14:textId="4BCED391" w:rsidR="00C302D8" w:rsidRPr="00932849" w:rsidRDefault="00C302D8" w:rsidP="00C302D8">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 xml:space="preserve">Requirements for </w:t>
      </w:r>
      <w:r w:rsidR="009549C2">
        <w:rPr>
          <w:b/>
          <w:bCs/>
          <w:sz w:val="20"/>
          <w:szCs w:val="20"/>
          <w:u w:val="single"/>
          <w:lang w:val="en-US"/>
        </w:rPr>
        <w:t xml:space="preserve">UE </w:t>
      </w:r>
      <w:r w:rsidRPr="00932849">
        <w:rPr>
          <w:b/>
          <w:bCs/>
          <w:sz w:val="20"/>
          <w:szCs w:val="20"/>
          <w:u w:val="single"/>
          <w:lang w:val="en-US"/>
        </w:rPr>
        <w:t>supporting multiple options:</w:t>
      </w:r>
    </w:p>
    <w:p w14:paraId="5ACC2040" w14:textId="47E5608C" w:rsidR="00C302D8"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#4</w:t>
      </w:r>
      <w:r w:rsidRPr="00932849">
        <w:rPr>
          <w:rFonts w:ascii="Times New Roman" w:hAnsi="Times New Roman"/>
          <w:sz w:val="20"/>
          <w:szCs w:val="20"/>
        </w:rPr>
        <w:t xml:space="preserve">: </w:t>
      </w:r>
      <w:r w:rsidR="009549C2">
        <w:rPr>
          <w:rFonts w:ascii="Times New Roman" w:hAnsi="Times New Roman"/>
          <w:sz w:val="20"/>
          <w:szCs w:val="20"/>
        </w:rPr>
        <w:t xml:space="preserve">Multiple options are possible since </w:t>
      </w:r>
      <w:r w:rsidR="00E64BB0">
        <w:rPr>
          <w:rFonts w:ascii="Times New Roman" w:hAnsi="Times New Roman"/>
          <w:sz w:val="20"/>
          <w:szCs w:val="20"/>
        </w:rPr>
        <w:t>Rel-1</w:t>
      </w:r>
      <w:r w:rsidR="009549C2">
        <w:rPr>
          <w:rFonts w:ascii="Times New Roman" w:hAnsi="Times New Roman"/>
          <w:sz w:val="20"/>
          <w:szCs w:val="20"/>
        </w:rPr>
        <w:t xml:space="preserve">5 </w:t>
      </w:r>
      <w:proofErr w:type="gramStart"/>
      <w:r w:rsidR="009549C2">
        <w:rPr>
          <w:rFonts w:ascii="Times New Roman" w:hAnsi="Times New Roman"/>
          <w:sz w:val="20"/>
          <w:szCs w:val="20"/>
        </w:rPr>
        <w:t>i.e.</w:t>
      </w:r>
      <w:proofErr w:type="gramEnd"/>
      <w:r w:rsidR="009549C2">
        <w:rPr>
          <w:rFonts w:ascii="Times New Roman" w:hAnsi="Times New Roman"/>
          <w:sz w:val="20"/>
          <w:szCs w:val="20"/>
        </w:rPr>
        <w:t xml:space="preserve"> </w:t>
      </w:r>
      <w:r w:rsidR="00E64BB0" w:rsidRPr="00E64BB0">
        <w:rPr>
          <w:rFonts w:ascii="Times New Roman" w:hAnsi="Times New Roman"/>
          <w:sz w:val="20"/>
          <w:szCs w:val="20"/>
        </w:rPr>
        <w:t xml:space="preserve">both CSI-RS and CD-SSB </w:t>
      </w:r>
      <w:r w:rsidR="00D75BA5">
        <w:rPr>
          <w:rFonts w:ascii="Times New Roman" w:hAnsi="Times New Roman"/>
          <w:sz w:val="20"/>
          <w:szCs w:val="20"/>
        </w:rPr>
        <w:t xml:space="preserve">can be configured for </w:t>
      </w:r>
      <w:r w:rsidR="00D75BA5" w:rsidRPr="00E64BB0">
        <w:rPr>
          <w:rFonts w:ascii="Times New Roman" w:hAnsi="Times New Roman"/>
          <w:sz w:val="20"/>
          <w:szCs w:val="20"/>
        </w:rPr>
        <w:t xml:space="preserve">BM/RLM/BFD </w:t>
      </w:r>
      <w:r w:rsidR="00D75BA5">
        <w:rPr>
          <w:rFonts w:ascii="Times New Roman" w:hAnsi="Times New Roman"/>
          <w:sz w:val="20"/>
          <w:szCs w:val="20"/>
        </w:rPr>
        <w:t xml:space="preserve">and can be </w:t>
      </w:r>
      <w:r w:rsidR="00E64BB0" w:rsidRPr="00E64BB0">
        <w:rPr>
          <w:rFonts w:ascii="Times New Roman" w:hAnsi="Times New Roman"/>
          <w:sz w:val="20"/>
          <w:szCs w:val="20"/>
        </w:rPr>
        <w:t xml:space="preserve">within the active BWP </w:t>
      </w:r>
      <w:r w:rsidR="00D75BA5">
        <w:rPr>
          <w:rFonts w:ascii="Times New Roman" w:hAnsi="Times New Roman"/>
          <w:sz w:val="20"/>
          <w:szCs w:val="20"/>
        </w:rPr>
        <w:t xml:space="preserve">of the UE. </w:t>
      </w:r>
      <w:r w:rsidR="00E64BB0" w:rsidRPr="00E64BB0">
        <w:rPr>
          <w:rFonts w:ascii="Times New Roman" w:hAnsi="Times New Roman"/>
          <w:sz w:val="20"/>
          <w:szCs w:val="20"/>
        </w:rPr>
        <w:t>then the UE will perform BM/RLM/BFD independently for both CSI-RS and CD-SSB and meet the corresponding requirements.</w:t>
      </w:r>
      <w:r w:rsidR="00657A74" w:rsidRPr="00932849">
        <w:rPr>
          <w:rFonts w:ascii="Times New Roman" w:hAnsi="Times New Roman"/>
          <w:sz w:val="20"/>
          <w:szCs w:val="20"/>
        </w:rPr>
        <w:t>-SSB or CSI-RS transmission involves additional overheads and increases the BS transmission power</w:t>
      </w:r>
      <w:r w:rsidRPr="00932849">
        <w:rPr>
          <w:rFonts w:ascii="Times New Roman" w:hAnsi="Times New Roman"/>
          <w:sz w:val="20"/>
          <w:szCs w:val="20"/>
        </w:rPr>
        <w:t>.</w:t>
      </w:r>
    </w:p>
    <w:p w14:paraId="70E97294" w14:textId="2FBE6485" w:rsidR="00D75BA5" w:rsidRPr="00D75BA5" w:rsidRDefault="00D75BA5" w:rsidP="00D75BA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Pr>
          <w:rFonts w:ascii="Times New Roman" w:hAnsi="Times New Roman"/>
          <w:b/>
          <w:bCs/>
          <w:sz w:val="20"/>
          <w:szCs w:val="20"/>
        </w:rPr>
        <w:t>5</w:t>
      </w:r>
      <w:r w:rsidRPr="00932849">
        <w:rPr>
          <w:rFonts w:ascii="Times New Roman" w:hAnsi="Times New Roman"/>
          <w:sz w:val="20"/>
          <w:szCs w:val="20"/>
        </w:rPr>
        <w:t xml:space="preserve">: </w:t>
      </w:r>
      <w:r w:rsidR="00CF3D85">
        <w:rPr>
          <w:rFonts w:ascii="Times New Roman" w:hAnsi="Times New Roman"/>
          <w:sz w:val="20"/>
          <w:szCs w:val="20"/>
        </w:rPr>
        <w:t>Since Rel-15, i</w:t>
      </w:r>
      <w:r>
        <w:rPr>
          <w:rFonts w:ascii="Times New Roman" w:hAnsi="Times New Roman"/>
          <w:sz w:val="20"/>
          <w:szCs w:val="20"/>
        </w:rPr>
        <w:t xml:space="preserve">f </w:t>
      </w:r>
      <w:r w:rsidRPr="00E64BB0">
        <w:rPr>
          <w:rFonts w:ascii="Times New Roman" w:hAnsi="Times New Roman"/>
          <w:sz w:val="20"/>
          <w:szCs w:val="20"/>
        </w:rPr>
        <w:t xml:space="preserve">both CSI-RS and CD-SSB </w:t>
      </w:r>
      <w:r>
        <w:rPr>
          <w:rFonts w:ascii="Times New Roman" w:hAnsi="Times New Roman"/>
          <w:sz w:val="20"/>
          <w:szCs w:val="20"/>
        </w:rPr>
        <w:t xml:space="preserve">configured for </w:t>
      </w:r>
      <w:r w:rsidRPr="00E64BB0">
        <w:rPr>
          <w:rFonts w:ascii="Times New Roman" w:hAnsi="Times New Roman"/>
          <w:sz w:val="20"/>
          <w:szCs w:val="20"/>
        </w:rPr>
        <w:t xml:space="preserve">BM/RLM/BFD </w:t>
      </w:r>
      <w:r>
        <w:rPr>
          <w:rFonts w:ascii="Times New Roman" w:hAnsi="Times New Roman"/>
          <w:sz w:val="20"/>
          <w:szCs w:val="20"/>
        </w:rPr>
        <w:t>a</w:t>
      </w:r>
      <w:r w:rsidR="006B232B">
        <w:rPr>
          <w:rFonts w:ascii="Times New Roman" w:hAnsi="Times New Roman"/>
          <w:sz w:val="20"/>
          <w:szCs w:val="20"/>
        </w:rPr>
        <w:t xml:space="preserve">re </w:t>
      </w:r>
      <w:r w:rsidRPr="00E64BB0">
        <w:rPr>
          <w:rFonts w:ascii="Times New Roman" w:hAnsi="Times New Roman"/>
          <w:sz w:val="20"/>
          <w:szCs w:val="20"/>
        </w:rPr>
        <w:t xml:space="preserve">within the active BWP </w:t>
      </w:r>
      <w:r>
        <w:rPr>
          <w:rFonts w:ascii="Times New Roman" w:hAnsi="Times New Roman"/>
          <w:sz w:val="20"/>
          <w:szCs w:val="20"/>
        </w:rPr>
        <w:t>of the UE</w:t>
      </w:r>
      <w:r w:rsidR="006B232B">
        <w:rPr>
          <w:rFonts w:ascii="Times New Roman" w:hAnsi="Times New Roman"/>
          <w:sz w:val="20"/>
          <w:szCs w:val="20"/>
        </w:rPr>
        <w:t xml:space="preserve"> </w:t>
      </w:r>
      <w:r w:rsidRPr="00E64BB0">
        <w:rPr>
          <w:rFonts w:ascii="Times New Roman" w:hAnsi="Times New Roman"/>
          <w:sz w:val="20"/>
          <w:szCs w:val="20"/>
        </w:rPr>
        <w:t>then the UE perform</w:t>
      </w:r>
      <w:r w:rsidR="006B232B">
        <w:rPr>
          <w:rFonts w:ascii="Times New Roman" w:hAnsi="Times New Roman"/>
          <w:sz w:val="20"/>
          <w:szCs w:val="20"/>
        </w:rPr>
        <w:t>s</w:t>
      </w:r>
      <w:r w:rsidRPr="00E64BB0">
        <w:rPr>
          <w:rFonts w:ascii="Times New Roman" w:hAnsi="Times New Roman"/>
          <w:sz w:val="20"/>
          <w:szCs w:val="20"/>
        </w:rPr>
        <w:t xml:space="preserve"> BM/RLM/BFD </w:t>
      </w:r>
      <w:r w:rsidR="00046A47" w:rsidRPr="00E64BB0">
        <w:rPr>
          <w:rFonts w:ascii="Times New Roman" w:hAnsi="Times New Roman"/>
          <w:sz w:val="20"/>
          <w:szCs w:val="20"/>
        </w:rPr>
        <w:t>independently</w:t>
      </w:r>
      <w:r w:rsidR="00046A47">
        <w:rPr>
          <w:rFonts w:ascii="Times New Roman" w:hAnsi="Times New Roman"/>
          <w:sz w:val="20"/>
          <w:szCs w:val="20"/>
        </w:rPr>
        <w:t xml:space="preserve"> based on </w:t>
      </w:r>
      <w:r w:rsidRPr="00E64BB0">
        <w:rPr>
          <w:rFonts w:ascii="Times New Roman" w:hAnsi="Times New Roman"/>
          <w:sz w:val="20"/>
          <w:szCs w:val="20"/>
        </w:rPr>
        <w:t>CSI-RS and CD-SSB and meet the corresponding requirements.</w:t>
      </w:r>
      <w:r w:rsidR="006B232B">
        <w:rPr>
          <w:rFonts w:ascii="Times New Roman" w:hAnsi="Times New Roman"/>
          <w:sz w:val="20"/>
          <w:szCs w:val="20"/>
        </w:rPr>
        <w:t xml:space="preserve"> </w:t>
      </w:r>
    </w:p>
    <w:p w14:paraId="63FE185B" w14:textId="51D24AF1" w:rsidR="00C302D8"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sidR="00CF3D85">
        <w:rPr>
          <w:rFonts w:ascii="Times New Roman" w:hAnsi="Times New Roman"/>
          <w:b/>
          <w:bCs/>
          <w:sz w:val="20"/>
          <w:szCs w:val="20"/>
        </w:rPr>
        <w:t>6</w:t>
      </w:r>
      <w:r w:rsidRPr="00932849">
        <w:rPr>
          <w:rFonts w:ascii="Times New Roman" w:hAnsi="Times New Roman"/>
          <w:sz w:val="20"/>
          <w:szCs w:val="20"/>
        </w:rPr>
        <w:t xml:space="preserve">: </w:t>
      </w:r>
      <w:r w:rsidR="00657A74" w:rsidRPr="00932849">
        <w:rPr>
          <w:rFonts w:ascii="Times New Roman" w:hAnsi="Times New Roman"/>
          <w:sz w:val="20"/>
          <w:szCs w:val="20"/>
        </w:rPr>
        <w:t xml:space="preserve">If the UE supports both option B-1-1 and option </w:t>
      </w:r>
      <w:r w:rsidR="00CF3D85">
        <w:rPr>
          <w:rFonts w:ascii="Times New Roman" w:hAnsi="Times New Roman"/>
          <w:sz w:val="20"/>
          <w:szCs w:val="20"/>
        </w:rPr>
        <w:t>A</w:t>
      </w:r>
      <w:r w:rsidR="00956B90">
        <w:rPr>
          <w:rFonts w:ascii="Times New Roman" w:hAnsi="Times New Roman"/>
          <w:sz w:val="20"/>
          <w:szCs w:val="20"/>
        </w:rPr>
        <w:t xml:space="preserve">, </w:t>
      </w:r>
      <w:r w:rsidR="00657A74" w:rsidRPr="00932849">
        <w:rPr>
          <w:rFonts w:ascii="Times New Roman" w:hAnsi="Times New Roman"/>
          <w:sz w:val="20"/>
          <w:szCs w:val="20"/>
        </w:rPr>
        <w:t xml:space="preserve">and the </w:t>
      </w:r>
      <w:r w:rsidR="00CF3D85">
        <w:rPr>
          <w:rFonts w:ascii="Times New Roman" w:hAnsi="Times New Roman"/>
          <w:sz w:val="20"/>
          <w:szCs w:val="20"/>
        </w:rPr>
        <w:t xml:space="preserve">CSI-RS is within the active BWP of the UE then the </w:t>
      </w:r>
      <w:r w:rsidR="00956B90">
        <w:rPr>
          <w:rFonts w:ascii="Times New Roman" w:hAnsi="Times New Roman"/>
          <w:sz w:val="20"/>
          <w:szCs w:val="20"/>
        </w:rPr>
        <w:t xml:space="preserve">UE </w:t>
      </w:r>
      <w:r w:rsidR="00CF3D85">
        <w:rPr>
          <w:rFonts w:ascii="Times New Roman" w:hAnsi="Times New Roman"/>
          <w:sz w:val="20"/>
          <w:szCs w:val="20"/>
        </w:rPr>
        <w:t xml:space="preserve">should perform </w:t>
      </w:r>
      <w:r w:rsidR="00657A74" w:rsidRPr="00932849">
        <w:rPr>
          <w:rFonts w:ascii="Times New Roman" w:hAnsi="Times New Roman"/>
          <w:sz w:val="20"/>
          <w:szCs w:val="20"/>
        </w:rPr>
        <w:t>BM/RLM/BFD</w:t>
      </w:r>
      <w:r w:rsidR="00CF3D85">
        <w:rPr>
          <w:rFonts w:ascii="Times New Roman" w:hAnsi="Times New Roman"/>
          <w:sz w:val="20"/>
          <w:szCs w:val="20"/>
        </w:rPr>
        <w:t xml:space="preserve"> independently </w:t>
      </w:r>
      <w:r w:rsidR="00046A47">
        <w:rPr>
          <w:rFonts w:ascii="Times New Roman" w:hAnsi="Times New Roman"/>
          <w:sz w:val="20"/>
          <w:szCs w:val="20"/>
        </w:rPr>
        <w:t xml:space="preserve">based on </w:t>
      </w:r>
      <w:r w:rsidR="00B52F8E">
        <w:rPr>
          <w:rFonts w:ascii="Times New Roman" w:hAnsi="Times New Roman"/>
          <w:sz w:val="20"/>
          <w:szCs w:val="20"/>
        </w:rPr>
        <w:t xml:space="preserve">CD-SSB (option B-1-1) and </w:t>
      </w:r>
      <w:r w:rsidR="00046A47" w:rsidRPr="00E64BB0">
        <w:rPr>
          <w:rFonts w:ascii="Times New Roman" w:hAnsi="Times New Roman"/>
          <w:sz w:val="20"/>
          <w:szCs w:val="20"/>
        </w:rPr>
        <w:t>CSI-RS</w:t>
      </w:r>
      <w:r w:rsidR="00B52F8E">
        <w:rPr>
          <w:rFonts w:ascii="Times New Roman" w:hAnsi="Times New Roman"/>
          <w:sz w:val="20"/>
          <w:szCs w:val="20"/>
        </w:rPr>
        <w:t xml:space="preserve"> (option A)</w:t>
      </w:r>
      <w:r w:rsidRPr="00932849">
        <w:rPr>
          <w:rFonts w:ascii="Times New Roman" w:hAnsi="Times New Roman"/>
          <w:sz w:val="20"/>
          <w:szCs w:val="20"/>
        </w:rPr>
        <w:t>.</w:t>
      </w:r>
    </w:p>
    <w:p w14:paraId="2F6BB19F" w14:textId="1B737FE9" w:rsidR="001A2099" w:rsidRPr="001A2099" w:rsidRDefault="001A2099" w:rsidP="001A209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Pr>
          <w:rFonts w:ascii="Times New Roman" w:hAnsi="Times New Roman"/>
          <w:b/>
          <w:bCs/>
          <w:sz w:val="20"/>
          <w:szCs w:val="20"/>
        </w:rPr>
        <w:t>3</w:t>
      </w:r>
      <w:r w:rsidRPr="00932849">
        <w:rPr>
          <w:rFonts w:ascii="Times New Roman" w:hAnsi="Times New Roman"/>
          <w:sz w:val="20"/>
          <w:szCs w:val="20"/>
        </w:rPr>
        <w:t xml:space="preserve">: No clarification is needed regarding UE </w:t>
      </w:r>
      <w:proofErr w:type="spellStart"/>
      <w:r w:rsidRPr="00932849">
        <w:rPr>
          <w:rFonts w:ascii="Times New Roman" w:hAnsi="Times New Roman"/>
          <w:sz w:val="20"/>
          <w:szCs w:val="20"/>
        </w:rPr>
        <w:t>behaviour</w:t>
      </w:r>
      <w:proofErr w:type="spellEnd"/>
      <w:r w:rsidRPr="00932849">
        <w:rPr>
          <w:rFonts w:ascii="Times New Roman" w:hAnsi="Times New Roman"/>
          <w:sz w:val="20"/>
          <w:szCs w:val="20"/>
        </w:rPr>
        <w:t xml:space="preserve"> if the UE supports option B-1-1 and option A.</w:t>
      </w:r>
    </w:p>
    <w:p w14:paraId="0C3A4B7B" w14:textId="045674AA" w:rsidR="00CF3D85" w:rsidRDefault="00CF3D85" w:rsidP="00CF3D8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sidR="00561992">
        <w:rPr>
          <w:rFonts w:ascii="Times New Roman" w:hAnsi="Times New Roman"/>
          <w:b/>
          <w:bCs/>
          <w:sz w:val="20"/>
          <w:szCs w:val="20"/>
        </w:rPr>
        <w:t>7</w:t>
      </w:r>
      <w:r w:rsidRPr="00932849">
        <w:rPr>
          <w:rFonts w:ascii="Times New Roman" w:hAnsi="Times New Roman"/>
          <w:sz w:val="20"/>
          <w:szCs w:val="20"/>
        </w:rPr>
        <w:t xml:space="preserve">: </w:t>
      </w:r>
      <w:r w:rsidR="00561992" w:rsidRPr="00561992">
        <w:rPr>
          <w:rFonts w:ascii="Times New Roman" w:hAnsi="Times New Roman"/>
          <w:sz w:val="20"/>
          <w:szCs w:val="20"/>
        </w:rPr>
        <w:t xml:space="preserve">According to IE </w:t>
      </w:r>
      <w:r w:rsidR="00561992" w:rsidRPr="00561992">
        <w:rPr>
          <w:rFonts w:ascii="Times New Roman" w:hAnsi="Times New Roman"/>
          <w:i/>
          <w:iCs/>
          <w:sz w:val="20"/>
          <w:szCs w:val="20"/>
        </w:rPr>
        <w:t>BWP-</w:t>
      </w:r>
      <w:proofErr w:type="spellStart"/>
      <w:r w:rsidR="00561992" w:rsidRPr="00561992">
        <w:rPr>
          <w:rFonts w:ascii="Times New Roman" w:hAnsi="Times New Roman"/>
          <w:i/>
          <w:iCs/>
          <w:sz w:val="20"/>
          <w:szCs w:val="20"/>
        </w:rPr>
        <w:t>DownlinkDedicated</w:t>
      </w:r>
      <w:proofErr w:type="spellEnd"/>
      <w:r w:rsidR="00561992" w:rsidRPr="00561992">
        <w:rPr>
          <w:rFonts w:ascii="Times New Roman" w:hAnsi="Times New Roman"/>
          <w:sz w:val="20"/>
          <w:szCs w:val="20"/>
        </w:rPr>
        <w:t xml:space="preserve"> in TS 38.331</w:t>
      </w:r>
      <w:r w:rsidR="00561992">
        <w:rPr>
          <w:rFonts w:ascii="Times New Roman" w:hAnsi="Times New Roman"/>
          <w:sz w:val="20"/>
          <w:szCs w:val="20"/>
        </w:rPr>
        <w:t xml:space="preserve">, </w:t>
      </w:r>
      <w:r w:rsidR="00673DD3">
        <w:rPr>
          <w:rFonts w:ascii="Times New Roman" w:hAnsi="Times New Roman"/>
          <w:sz w:val="20"/>
          <w:szCs w:val="20"/>
        </w:rPr>
        <w:t>if t</w:t>
      </w:r>
      <w:r w:rsidR="00561992" w:rsidRPr="00561992">
        <w:rPr>
          <w:rFonts w:ascii="Times New Roman" w:hAnsi="Times New Roman"/>
          <w:sz w:val="20"/>
          <w:szCs w:val="20"/>
        </w:rPr>
        <w:t>he UE supports NCD-SSB and is within the active BWP then the UE shall use the NCD-SSB for performing BM/RLM/BFD</w:t>
      </w:r>
      <w:r w:rsidR="00673DD3">
        <w:rPr>
          <w:rFonts w:ascii="Times New Roman" w:hAnsi="Times New Roman"/>
          <w:sz w:val="20"/>
          <w:szCs w:val="20"/>
        </w:rPr>
        <w:t xml:space="preserve">. </w:t>
      </w:r>
    </w:p>
    <w:p w14:paraId="0CC4D0B7" w14:textId="3A5B0DCB" w:rsidR="00503383" w:rsidRDefault="00503383" w:rsidP="005033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Pr>
          <w:rFonts w:ascii="Times New Roman" w:hAnsi="Times New Roman"/>
          <w:b/>
          <w:bCs/>
          <w:sz w:val="20"/>
          <w:szCs w:val="20"/>
        </w:rPr>
        <w:t>8</w:t>
      </w:r>
      <w:r w:rsidRPr="00932849">
        <w:rPr>
          <w:rFonts w:ascii="Times New Roman" w:hAnsi="Times New Roman"/>
          <w:sz w:val="20"/>
          <w:szCs w:val="20"/>
        </w:rPr>
        <w:t xml:space="preserve">: If the UE supports both option B-1-1 and option </w:t>
      </w:r>
      <w:r>
        <w:rPr>
          <w:rFonts w:ascii="Times New Roman" w:hAnsi="Times New Roman"/>
          <w:sz w:val="20"/>
          <w:szCs w:val="20"/>
        </w:rPr>
        <w:t xml:space="preserve">C, </w:t>
      </w:r>
      <w:r w:rsidRPr="00932849">
        <w:rPr>
          <w:rFonts w:ascii="Times New Roman" w:hAnsi="Times New Roman"/>
          <w:sz w:val="20"/>
          <w:szCs w:val="20"/>
        </w:rPr>
        <w:t xml:space="preserve">and the </w:t>
      </w:r>
      <w:r>
        <w:rPr>
          <w:rFonts w:ascii="Times New Roman" w:hAnsi="Times New Roman"/>
          <w:sz w:val="20"/>
          <w:szCs w:val="20"/>
        </w:rPr>
        <w:t xml:space="preserve">NCD-SSB is within the active BWP of the UE then the UE should perform </w:t>
      </w:r>
      <w:r w:rsidRPr="00932849">
        <w:rPr>
          <w:rFonts w:ascii="Times New Roman" w:hAnsi="Times New Roman"/>
          <w:sz w:val="20"/>
          <w:szCs w:val="20"/>
        </w:rPr>
        <w:t>BM/RLM/BFD</w:t>
      </w:r>
      <w:r>
        <w:rPr>
          <w:rFonts w:ascii="Times New Roman" w:hAnsi="Times New Roman"/>
          <w:sz w:val="20"/>
          <w:szCs w:val="20"/>
        </w:rPr>
        <w:t xml:space="preserve"> based on NCD-SSB (option C)</w:t>
      </w:r>
      <w:r w:rsidRPr="00932849">
        <w:rPr>
          <w:rFonts w:ascii="Times New Roman" w:hAnsi="Times New Roman"/>
          <w:sz w:val="20"/>
          <w:szCs w:val="20"/>
        </w:rPr>
        <w:t>.</w:t>
      </w:r>
    </w:p>
    <w:p w14:paraId="7A1E02C3" w14:textId="050E2B8E" w:rsidR="001A2099" w:rsidRPr="001A2099" w:rsidRDefault="001A2099" w:rsidP="001A209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Pr>
          <w:rFonts w:ascii="Times New Roman" w:hAnsi="Times New Roman"/>
          <w:b/>
          <w:bCs/>
          <w:sz w:val="20"/>
          <w:szCs w:val="20"/>
        </w:rPr>
        <w:t>4</w:t>
      </w:r>
      <w:r w:rsidRPr="00932849">
        <w:rPr>
          <w:rFonts w:ascii="Times New Roman" w:hAnsi="Times New Roman"/>
          <w:sz w:val="20"/>
          <w:szCs w:val="20"/>
        </w:rPr>
        <w:t xml:space="preserve">: No clarification is needed no clarification is needed regarding UE </w:t>
      </w:r>
      <w:proofErr w:type="spellStart"/>
      <w:r w:rsidRPr="00932849">
        <w:rPr>
          <w:rFonts w:ascii="Times New Roman" w:hAnsi="Times New Roman"/>
          <w:sz w:val="20"/>
          <w:szCs w:val="20"/>
        </w:rPr>
        <w:t>behaviour</w:t>
      </w:r>
      <w:proofErr w:type="spellEnd"/>
      <w:r w:rsidRPr="00932849">
        <w:rPr>
          <w:rFonts w:ascii="Times New Roman" w:hAnsi="Times New Roman"/>
          <w:sz w:val="20"/>
          <w:szCs w:val="20"/>
        </w:rPr>
        <w:t xml:space="preserve"> if the UE supports option B-1-1 and option C.</w:t>
      </w:r>
    </w:p>
    <w:p w14:paraId="7F3F3F6F" w14:textId="2B671E5D" w:rsidR="00503383" w:rsidRDefault="00503383" w:rsidP="005033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Pr>
          <w:rFonts w:ascii="Times New Roman" w:hAnsi="Times New Roman"/>
          <w:b/>
          <w:bCs/>
          <w:sz w:val="20"/>
          <w:szCs w:val="20"/>
        </w:rPr>
        <w:t>9</w:t>
      </w:r>
      <w:r w:rsidRPr="00932849">
        <w:rPr>
          <w:rFonts w:ascii="Times New Roman" w:hAnsi="Times New Roman"/>
          <w:sz w:val="20"/>
          <w:szCs w:val="20"/>
        </w:rPr>
        <w:t xml:space="preserve">: </w:t>
      </w:r>
      <w:r w:rsidRPr="00503383">
        <w:rPr>
          <w:rFonts w:ascii="Times New Roman" w:hAnsi="Times New Roman"/>
          <w:sz w:val="20"/>
          <w:szCs w:val="20"/>
        </w:rPr>
        <w:t>Option B-1-1 and option B-1-2 are mutually exclusive since the former shall not cause any interruption while the latter is allowed to cause interruptions.</w:t>
      </w:r>
    </w:p>
    <w:p w14:paraId="090AC4CE" w14:textId="46304629" w:rsidR="00503383" w:rsidRPr="00503383" w:rsidRDefault="00503383" w:rsidP="005033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Pr>
          <w:rFonts w:ascii="Times New Roman" w:hAnsi="Times New Roman"/>
          <w:b/>
          <w:bCs/>
          <w:sz w:val="20"/>
          <w:szCs w:val="20"/>
        </w:rPr>
        <w:t>10</w:t>
      </w:r>
      <w:r w:rsidRPr="00932849">
        <w:rPr>
          <w:rFonts w:ascii="Times New Roman" w:hAnsi="Times New Roman"/>
          <w:sz w:val="20"/>
          <w:szCs w:val="20"/>
        </w:rPr>
        <w:t xml:space="preserve">: </w:t>
      </w:r>
      <w:r>
        <w:rPr>
          <w:rFonts w:ascii="Times New Roman" w:hAnsi="Times New Roman"/>
          <w:sz w:val="20"/>
          <w:szCs w:val="20"/>
        </w:rPr>
        <w:t>The case of UE</w:t>
      </w:r>
      <w:r w:rsidRPr="00503383">
        <w:t xml:space="preserve"> </w:t>
      </w:r>
      <w:r w:rsidRPr="00503383">
        <w:rPr>
          <w:rFonts w:ascii="Times New Roman" w:hAnsi="Times New Roman"/>
          <w:sz w:val="20"/>
          <w:szCs w:val="20"/>
        </w:rPr>
        <w:t>supporting both options B-1-1 and B-1-2 is highly unrealistic and impractical</w:t>
      </w:r>
      <w:r>
        <w:rPr>
          <w:rFonts w:ascii="Times New Roman" w:hAnsi="Times New Roman"/>
          <w:sz w:val="20"/>
          <w:szCs w:val="20"/>
        </w:rPr>
        <w:t>.</w:t>
      </w:r>
    </w:p>
    <w:p w14:paraId="79F03C19" w14:textId="1CAB022F" w:rsidR="00503383" w:rsidRPr="00503383" w:rsidRDefault="00503383" w:rsidP="0050338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Pr>
          <w:rFonts w:ascii="Times New Roman" w:hAnsi="Times New Roman"/>
          <w:b/>
          <w:bCs/>
          <w:sz w:val="20"/>
          <w:szCs w:val="20"/>
        </w:rPr>
        <w:t>5</w:t>
      </w:r>
      <w:r w:rsidRPr="00932849">
        <w:rPr>
          <w:rFonts w:ascii="Times New Roman" w:hAnsi="Times New Roman"/>
          <w:sz w:val="20"/>
          <w:szCs w:val="20"/>
        </w:rPr>
        <w:t xml:space="preserve">: No clarification is needed regarding UE </w:t>
      </w:r>
      <w:proofErr w:type="spellStart"/>
      <w:r w:rsidRPr="00932849">
        <w:rPr>
          <w:rFonts w:ascii="Times New Roman" w:hAnsi="Times New Roman"/>
          <w:sz w:val="20"/>
          <w:szCs w:val="20"/>
        </w:rPr>
        <w:t>behaviour</w:t>
      </w:r>
      <w:proofErr w:type="spellEnd"/>
      <w:r w:rsidRPr="00932849">
        <w:rPr>
          <w:rFonts w:ascii="Times New Roman" w:hAnsi="Times New Roman"/>
          <w:sz w:val="20"/>
          <w:szCs w:val="20"/>
        </w:rPr>
        <w:t xml:space="preserve"> if the UE supports option B-1-1 and option </w:t>
      </w:r>
      <w:r>
        <w:rPr>
          <w:rFonts w:ascii="Times New Roman" w:hAnsi="Times New Roman"/>
          <w:sz w:val="20"/>
          <w:szCs w:val="20"/>
        </w:rPr>
        <w:t>B-1-2</w:t>
      </w:r>
      <w:r w:rsidRPr="00932849">
        <w:rPr>
          <w:rFonts w:ascii="Times New Roman" w:hAnsi="Times New Roman"/>
          <w:sz w:val="20"/>
          <w:szCs w:val="20"/>
        </w:rPr>
        <w:t>.</w:t>
      </w:r>
    </w:p>
    <w:p w14:paraId="3BEDC8C2" w14:textId="1C042224" w:rsidR="000A6731" w:rsidRPr="00932849" w:rsidRDefault="000A6731" w:rsidP="000A6731">
      <w:pPr>
        <w:overflowPunct w:val="0"/>
        <w:autoSpaceDE w:val="0"/>
        <w:autoSpaceDN w:val="0"/>
        <w:adjustRightInd w:val="0"/>
        <w:spacing w:before="240"/>
        <w:textAlignment w:val="baseline"/>
        <w:rPr>
          <w:b/>
          <w:bCs/>
          <w:sz w:val="20"/>
          <w:szCs w:val="20"/>
          <w:u w:val="single"/>
          <w:lang w:val="en-US"/>
        </w:rPr>
      </w:pPr>
      <w:r>
        <w:rPr>
          <w:b/>
          <w:bCs/>
          <w:sz w:val="20"/>
          <w:szCs w:val="20"/>
          <w:u w:val="single"/>
          <w:lang w:val="en-US"/>
        </w:rPr>
        <w:t>Applicable L3-intra-frequency measurement r</w:t>
      </w:r>
      <w:r w:rsidRPr="00932849">
        <w:rPr>
          <w:b/>
          <w:bCs/>
          <w:sz w:val="20"/>
          <w:szCs w:val="20"/>
          <w:u w:val="single"/>
          <w:lang w:val="en-US"/>
        </w:rPr>
        <w:t>equirements for option</w:t>
      </w:r>
      <w:r>
        <w:rPr>
          <w:b/>
          <w:bCs/>
          <w:sz w:val="20"/>
          <w:szCs w:val="20"/>
          <w:u w:val="single"/>
          <w:lang w:val="en-US"/>
        </w:rPr>
        <w:t xml:space="preserve"> B-1-1</w:t>
      </w:r>
      <w:r w:rsidRPr="00932849">
        <w:rPr>
          <w:b/>
          <w:bCs/>
          <w:sz w:val="20"/>
          <w:szCs w:val="20"/>
          <w:u w:val="single"/>
          <w:lang w:val="en-US"/>
        </w:rPr>
        <w:t>:</w:t>
      </w:r>
    </w:p>
    <w:p w14:paraId="3DBAA236" w14:textId="388A167D" w:rsidR="000A6731" w:rsidRDefault="000A6731" w:rsidP="000A673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sidR="00595B45">
        <w:rPr>
          <w:rFonts w:ascii="Times New Roman" w:hAnsi="Times New Roman"/>
          <w:b/>
          <w:bCs/>
          <w:sz w:val="20"/>
          <w:szCs w:val="20"/>
        </w:rPr>
        <w:t>11</w:t>
      </w:r>
      <w:r w:rsidRPr="00932849">
        <w:rPr>
          <w:rFonts w:ascii="Times New Roman" w:hAnsi="Times New Roman"/>
          <w:sz w:val="20"/>
          <w:szCs w:val="20"/>
        </w:rPr>
        <w:t xml:space="preserve">: </w:t>
      </w:r>
      <w:r w:rsidR="004D7FA1">
        <w:rPr>
          <w:rFonts w:ascii="Times New Roman" w:hAnsi="Times New Roman"/>
          <w:sz w:val="20"/>
          <w:szCs w:val="20"/>
        </w:rPr>
        <w:t>According to the revised/updated WID,</w:t>
      </w:r>
      <w:r w:rsidR="004D7FA1" w:rsidRPr="004D7FA1">
        <w:t xml:space="preserve"> </w:t>
      </w:r>
      <w:r w:rsidR="004D7FA1" w:rsidRPr="004D7FA1">
        <w:rPr>
          <w:rFonts w:ascii="Times New Roman" w:hAnsi="Times New Roman"/>
          <w:sz w:val="20"/>
          <w:szCs w:val="20"/>
        </w:rPr>
        <w:t>the existing intra-frequency L3 measurements without gap and corresponding UE capabilities are applicable for the UE</w:t>
      </w:r>
      <w:r w:rsidR="004D7FA1">
        <w:rPr>
          <w:rFonts w:ascii="Times New Roman" w:hAnsi="Times New Roman"/>
          <w:sz w:val="20"/>
          <w:szCs w:val="20"/>
        </w:rPr>
        <w:t xml:space="preserve"> </w:t>
      </w:r>
      <w:r w:rsidR="004D7FA1" w:rsidRPr="004D7FA1">
        <w:rPr>
          <w:rFonts w:ascii="Times New Roman" w:hAnsi="Times New Roman"/>
          <w:sz w:val="20"/>
          <w:szCs w:val="20"/>
        </w:rPr>
        <w:t>support</w:t>
      </w:r>
      <w:r w:rsidR="004D7FA1">
        <w:rPr>
          <w:rFonts w:ascii="Times New Roman" w:hAnsi="Times New Roman"/>
          <w:sz w:val="20"/>
          <w:szCs w:val="20"/>
        </w:rPr>
        <w:t>ing</w:t>
      </w:r>
      <w:r w:rsidR="004D7FA1" w:rsidRPr="004D7FA1">
        <w:rPr>
          <w:rFonts w:ascii="Times New Roman" w:hAnsi="Times New Roman"/>
          <w:sz w:val="20"/>
          <w:szCs w:val="20"/>
        </w:rPr>
        <w:t xml:space="preserve"> option B-1-</w:t>
      </w:r>
      <w:r w:rsidR="004D7FA1">
        <w:rPr>
          <w:rFonts w:ascii="Times New Roman" w:hAnsi="Times New Roman"/>
          <w:sz w:val="20"/>
          <w:szCs w:val="20"/>
        </w:rPr>
        <w:t>1.</w:t>
      </w:r>
    </w:p>
    <w:p w14:paraId="6BB1D93A" w14:textId="3F7D4FAD" w:rsidR="00E565B7" w:rsidRPr="00503383" w:rsidRDefault="00E565B7" w:rsidP="00E565B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sidR="00595B45">
        <w:rPr>
          <w:rFonts w:ascii="Times New Roman" w:hAnsi="Times New Roman"/>
          <w:b/>
          <w:bCs/>
          <w:sz w:val="20"/>
          <w:szCs w:val="20"/>
        </w:rPr>
        <w:t>6</w:t>
      </w:r>
      <w:r w:rsidRPr="00932849">
        <w:rPr>
          <w:rFonts w:ascii="Times New Roman" w:hAnsi="Times New Roman"/>
          <w:sz w:val="20"/>
          <w:szCs w:val="20"/>
        </w:rPr>
        <w:t xml:space="preserve">: </w:t>
      </w:r>
      <w:r>
        <w:rPr>
          <w:rFonts w:ascii="Times New Roman" w:hAnsi="Times New Roman"/>
          <w:sz w:val="20"/>
          <w:szCs w:val="20"/>
        </w:rPr>
        <w:t>T</w:t>
      </w:r>
      <w:r w:rsidRPr="00E565B7">
        <w:rPr>
          <w:rFonts w:ascii="Times New Roman" w:hAnsi="Times New Roman"/>
          <w:sz w:val="20"/>
          <w:szCs w:val="20"/>
        </w:rPr>
        <w:t xml:space="preserve">he UE capable of option B-1-1 shall meet the </w:t>
      </w:r>
      <w:proofErr w:type="spellStart"/>
      <w:r w:rsidRPr="00E565B7">
        <w:rPr>
          <w:rFonts w:ascii="Times New Roman" w:hAnsi="Times New Roman"/>
          <w:sz w:val="20"/>
          <w:szCs w:val="20"/>
        </w:rPr>
        <w:t>intrafrequency</w:t>
      </w:r>
      <w:proofErr w:type="spellEnd"/>
      <w:r w:rsidRPr="00E565B7">
        <w:rPr>
          <w:rFonts w:ascii="Times New Roman" w:hAnsi="Times New Roman"/>
          <w:sz w:val="20"/>
          <w:szCs w:val="20"/>
        </w:rPr>
        <w:t xml:space="preserve"> measurements without measurement gaps defined in clause 9.2.5 (</w:t>
      </w:r>
      <w:proofErr w:type="spellStart"/>
      <w:r w:rsidRPr="00E565B7">
        <w:rPr>
          <w:rFonts w:ascii="Times New Roman" w:hAnsi="Times New Roman"/>
          <w:sz w:val="20"/>
          <w:szCs w:val="20"/>
        </w:rPr>
        <w:t>Intrafrequency</w:t>
      </w:r>
      <w:proofErr w:type="spellEnd"/>
      <w:r w:rsidRPr="00E565B7">
        <w:rPr>
          <w:rFonts w:ascii="Times New Roman" w:hAnsi="Times New Roman"/>
          <w:sz w:val="20"/>
          <w:szCs w:val="20"/>
        </w:rPr>
        <w:t xml:space="preserve"> measurements without measurement gaps) of TS 38.133</w:t>
      </w:r>
      <w:r>
        <w:rPr>
          <w:rFonts w:ascii="Times New Roman" w:hAnsi="Times New Roman"/>
          <w:sz w:val="20"/>
          <w:szCs w:val="20"/>
        </w:rPr>
        <w:t>.</w:t>
      </w:r>
    </w:p>
    <w:p w14:paraId="07045ACF" w14:textId="08EC7461" w:rsidR="00E565B7" w:rsidRPr="00E565B7" w:rsidRDefault="00E565B7" w:rsidP="00E565B7">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sidR="00595B45">
        <w:rPr>
          <w:rFonts w:ascii="Times New Roman" w:hAnsi="Times New Roman"/>
          <w:b/>
          <w:bCs/>
          <w:sz w:val="20"/>
          <w:szCs w:val="20"/>
        </w:rPr>
        <w:t>7</w:t>
      </w:r>
      <w:r w:rsidRPr="00932849">
        <w:rPr>
          <w:rFonts w:ascii="Times New Roman" w:hAnsi="Times New Roman"/>
          <w:sz w:val="20"/>
          <w:szCs w:val="20"/>
        </w:rPr>
        <w:t xml:space="preserve">: </w:t>
      </w:r>
      <w:r w:rsidR="00D44324">
        <w:rPr>
          <w:rFonts w:ascii="Times New Roman" w:hAnsi="Times New Roman"/>
          <w:sz w:val="20"/>
          <w:szCs w:val="20"/>
        </w:rPr>
        <w:t>T</w:t>
      </w:r>
      <w:r w:rsidR="00D44324" w:rsidRPr="00D44324">
        <w:rPr>
          <w:rFonts w:ascii="Times New Roman" w:hAnsi="Times New Roman"/>
          <w:sz w:val="20"/>
          <w:szCs w:val="20"/>
        </w:rPr>
        <w:t xml:space="preserve">he UE capable of option B-1-1 indicating support for L3 intra-frequency measurements with gap, shall meet the </w:t>
      </w:r>
      <w:proofErr w:type="spellStart"/>
      <w:r w:rsidR="00D44324" w:rsidRPr="00D44324">
        <w:rPr>
          <w:rFonts w:ascii="Times New Roman" w:hAnsi="Times New Roman"/>
          <w:sz w:val="20"/>
          <w:szCs w:val="20"/>
        </w:rPr>
        <w:t>intrafrequency</w:t>
      </w:r>
      <w:proofErr w:type="spellEnd"/>
      <w:r w:rsidR="00D44324" w:rsidRPr="00D44324">
        <w:rPr>
          <w:rFonts w:ascii="Times New Roman" w:hAnsi="Times New Roman"/>
          <w:sz w:val="20"/>
          <w:szCs w:val="20"/>
        </w:rPr>
        <w:t xml:space="preserve"> measurements with measurement gaps defined in clause 9.2.6 (</w:t>
      </w:r>
      <w:proofErr w:type="spellStart"/>
      <w:r w:rsidR="00D44324" w:rsidRPr="00D44324">
        <w:rPr>
          <w:rFonts w:ascii="Times New Roman" w:hAnsi="Times New Roman"/>
          <w:sz w:val="20"/>
          <w:szCs w:val="20"/>
        </w:rPr>
        <w:t>Intrafrequency</w:t>
      </w:r>
      <w:proofErr w:type="spellEnd"/>
      <w:r w:rsidR="00D44324" w:rsidRPr="00D44324">
        <w:rPr>
          <w:rFonts w:ascii="Times New Roman" w:hAnsi="Times New Roman"/>
          <w:sz w:val="20"/>
          <w:szCs w:val="20"/>
        </w:rPr>
        <w:t xml:space="preserve"> measurements without measurement gaps) of TS 38.133</w:t>
      </w:r>
      <w:r w:rsidRPr="00932849">
        <w:rPr>
          <w:rFonts w:ascii="Times New Roman" w:hAnsi="Times New Roman"/>
          <w:sz w:val="20"/>
          <w:szCs w:val="20"/>
        </w:rPr>
        <w:t>.</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151D9FC6" w14:textId="77777777" w:rsidR="004224B4" w:rsidRDefault="004224B4" w:rsidP="004224B4">
      <w:pPr>
        <w:pStyle w:val="ListParagraph"/>
        <w:numPr>
          <w:ilvl w:val="0"/>
          <w:numId w:val="28"/>
        </w:numPr>
        <w:spacing w:after="120"/>
        <w:contextualSpacing w:val="0"/>
        <w:rPr>
          <w:rFonts w:ascii="Times New Roman" w:hAnsi="Times New Roman"/>
          <w:szCs w:val="22"/>
        </w:rPr>
      </w:pPr>
      <w:r w:rsidRPr="00B61E18">
        <w:rPr>
          <w:rFonts w:ascii="Times New Roman" w:hAnsi="Times New Roman"/>
          <w:szCs w:val="22"/>
        </w:rPr>
        <w:t>R4-2310176</w:t>
      </w:r>
      <w:r>
        <w:rPr>
          <w:rFonts w:ascii="Times New Roman" w:hAnsi="Times New Roman"/>
          <w:szCs w:val="22"/>
        </w:rPr>
        <w:t xml:space="preserve">, </w:t>
      </w:r>
      <w:r w:rsidRPr="00B61E18">
        <w:rPr>
          <w:rFonts w:ascii="Times New Roman" w:hAnsi="Times New Roman"/>
          <w:szCs w:val="22"/>
        </w:rPr>
        <w:t>WF on NR BWP operation without restriction, vivo</w:t>
      </w:r>
    </w:p>
    <w:p w14:paraId="3BBE6752" w14:textId="5C5D72D4" w:rsidR="002B4DB4" w:rsidRDefault="002B4DB4" w:rsidP="004224B4">
      <w:pPr>
        <w:pStyle w:val="ListParagraph"/>
        <w:numPr>
          <w:ilvl w:val="0"/>
          <w:numId w:val="28"/>
        </w:numPr>
        <w:spacing w:after="120"/>
        <w:contextualSpacing w:val="0"/>
        <w:rPr>
          <w:rFonts w:ascii="Times New Roman" w:hAnsi="Times New Roman"/>
          <w:szCs w:val="22"/>
        </w:rPr>
      </w:pPr>
      <w:r w:rsidRPr="002B4DB4">
        <w:rPr>
          <w:rFonts w:ascii="Times New Roman" w:hAnsi="Times New Roman"/>
          <w:szCs w:val="22"/>
        </w:rPr>
        <w:t>R1-2306225</w:t>
      </w:r>
      <w:r>
        <w:rPr>
          <w:rFonts w:ascii="Times New Roman" w:hAnsi="Times New Roman"/>
          <w:szCs w:val="22"/>
        </w:rPr>
        <w:t xml:space="preserve">, </w:t>
      </w:r>
      <w:r w:rsidRPr="002B4DB4">
        <w:rPr>
          <w:rFonts w:ascii="Times New Roman" w:hAnsi="Times New Roman"/>
          <w:szCs w:val="22"/>
        </w:rPr>
        <w:t>LS on Rel-18 RAN1 UE features list for NR after RAN1#113</w:t>
      </w:r>
      <w:r>
        <w:rPr>
          <w:rFonts w:ascii="Times New Roman" w:hAnsi="Times New Roman"/>
          <w:szCs w:val="22"/>
        </w:rPr>
        <w:t xml:space="preserve">, </w:t>
      </w:r>
      <w:r w:rsidRPr="002B4DB4">
        <w:rPr>
          <w:rFonts w:ascii="Times New Roman" w:hAnsi="Times New Roman"/>
          <w:szCs w:val="22"/>
        </w:rPr>
        <w:t xml:space="preserve">RAN1 </w:t>
      </w:r>
      <w:r>
        <w:rPr>
          <w:rFonts w:ascii="Times New Roman" w:hAnsi="Times New Roman"/>
          <w:szCs w:val="22"/>
        </w:rPr>
        <w:t>LS out</w:t>
      </w:r>
    </w:p>
    <w:p w14:paraId="4B351133" w14:textId="51A1145A" w:rsidR="006D3C59" w:rsidRDefault="006D3C59" w:rsidP="006D3C59">
      <w:pPr>
        <w:pStyle w:val="ListParagraph"/>
        <w:numPr>
          <w:ilvl w:val="0"/>
          <w:numId w:val="28"/>
        </w:numPr>
        <w:spacing w:after="120"/>
        <w:contextualSpacing w:val="0"/>
        <w:rPr>
          <w:rFonts w:ascii="Times New Roman" w:hAnsi="Times New Roman"/>
          <w:szCs w:val="22"/>
        </w:rPr>
      </w:pPr>
      <w:r>
        <w:rPr>
          <w:rFonts w:ascii="Times New Roman" w:hAnsi="Times New Roman"/>
          <w:szCs w:val="22"/>
        </w:rPr>
        <w:t xml:space="preserve">R4-23xxx, </w:t>
      </w:r>
      <w:r w:rsidRPr="00186A97">
        <w:rPr>
          <w:rFonts w:ascii="Times New Roman" w:hAnsi="Times New Roman"/>
          <w:szCs w:val="22"/>
        </w:rPr>
        <w:t>Further analysis of BWP operation without restriction option A</w:t>
      </w:r>
      <w:r>
        <w:rPr>
          <w:rFonts w:ascii="Times New Roman" w:hAnsi="Times New Roman"/>
          <w:szCs w:val="22"/>
        </w:rPr>
        <w:t xml:space="preserve">, </w:t>
      </w:r>
      <w:r w:rsidRPr="00186A97">
        <w:rPr>
          <w:rFonts w:ascii="Times New Roman" w:hAnsi="Times New Roman"/>
          <w:szCs w:val="22"/>
        </w:rPr>
        <w:t>Ericsson</w:t>
      </w:r>
    </w:p>
    <w:p w14:paraId="449F1FBC" w14:textId="4076494D" w:rsidR="001568AE" w:rsidRPr="006D3C59" w:rsidRDefault="00DD56E0" w:rsidP="006D3C59">
      <w:pPr>
        <w:pStyle w:val="ListParagraph"/>
        <w:numPr>
          <w:ilvl w:val="0"/>
          <w:numId w:val="28"/>
        </w:numPr>
        <w:spacing w:after="120"/>
        <w:contextualSpacing w:val="0"/>
        <w:rPr>
          <w:rFonts w:ascii="Times New Roman" w:hAnsi="Times New Roman"/>
          <w:szCs w:val="22"/>
        </w:rPr>
      </w:pPr>
      <w:r w:rsidRPr="00DD56E0">
        <w:rPr>
          <w:rFonts w:ascii="Times New Roman" w:hAnsi="Times New Roman"/>
          <w:szCs w:val="22"/>
        </w:rPr>
        <w:lastRenderedPageBreak/>
        <w:t>RP-231486, Revised WID: Complete the specification support for BandWidth Part operation without restriction in NR,</w:t>
      </w:r>
      <w:r>
        <w:rPr>
          <w:rFonts w:ascii="Times New Roman" w:hAnsi="Times New Roman"/>
          <w:szCs w:val="22"/>
        </w:rPr>
        <w:t xml:space="preserve"> </w:t>
      </w:r>
      <w:r w:rsidRPr="00DD56E0">
        <w:rPr>
          <w:rFonts w:ascii="Times New Roman" w:hAnsi="Times New Roman"/>
          <w:szCs w:val="22"/>
        </w:rPr>
        <w:t xml:space="preserve">Vodafone, </w:t>
      </w:r>
      <w:proofErr w:type="gramStart"/>
      <w:r w:rsidRPr="00DD56E0">
        <w:rPr>
          <w:rFonts w:ascii="Times New Roman" w:hAnsi="Times New Roman"/>
          <w:szCs w:val="22"/>
        </w:rPr>
        <w:t>vivo</w:t>
      </w:r>
      <w:proofErr w:type="gramEnd"/>
    </w:p>
    <w:p w14:paraId="20B6851E" w14:textId="4F5AD117" w:rsidR="004224B4" w:rsidRPr="004224B4" w:rsidRDefault="004224B4" w:rsidP="004224B4">
      <w:pPr>
        <w:pStyle w:val="ListParagraph"/>
        <w:numPr>
          <w:ilvl w:val="0"/>
          <w:numId w:val="28"/>
        </w:numPr>
        <w:spacing w:after="120"/>
        <w:contextualSpacing w:val="0"/>
        <w:rPr>
          <w:rFonts w:ascii="Times New Roman" w:hAnsi="Times New Roman"/>
          <w:szCs w:val="22"/>
        </w:rPr>
      </w:pPr>
      <w:r w:rsidRPr="00E628E2">
        <w:rPr>
          <w:rFonts w:ascii="Times New Roman" w:hAnsi="Times New Roman"/>
          <w:szCs w:val="22"/>
        </w:rPr>
        <w:t>R4-2309958</w:t>
      </w:r>
      <w:r>
        <w:rPr>
          <w:rFonts w:ascii="Times New Roman" w:hAnsi="Times New Roman"/>
          <w:szCs w:val="22"/>
        </w:rPr>
        <w:t xml:space="preserve">, </w:t>
      </w:r>
      <w:r w:rsidRPr="00E628E2">
        <w:rPr>
          <w:rFonts w:ascii="Times New Roman" w:hAnsi="Times New Roman"/>
          <w:szCs w:val="22"/>
        </w:rPr>
        <w:t xml:space="preserve">Topic summary for [107][213] </w:t>
      </w:r>
      <w:proofErr w:type="spellStart"/>
      <w:r w:rsidRPr="00E628E2">
        <w:rPr>
          <w:rFonts w:ascii="Times New Roman" w:hAnsi="Times New Roman"/>
          <w:szCs w:val="22"/>
        </w:rPr>
        <w:t>NR_BWP_wor</w:t>
      </w:r>
      <w:proofErr w:type="spellEnd"/>
      <w:r w:rsidRPr="00E628E2">
        <w:rPr>
          <w:rFonts w:ascii="Times New Roman" w:hAnsi="Times New Roman"/>
          <w:szCs w:val="22"/>
        </w:rPr>
        <w:t>, vivo</w:t>
      </w:r>
    </w:p>
    <w:sectPr w:rsidR="004224B4" w:rsidRPr="004224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1A01" w14:textId="77777777" w:rsidR="00BF4EA5" w:rsidRDefault="00BF4EA5">
      <w:r>
        <w:separator/>
      </w:r>
    </w:p>
  </w:endnote>
  <w:endnote w:type="continuationSeparator" w:id="0">
    <w:p w14:paraId="4DC0EEC4" w14:textId="77777777" w:rsidR="00BF4EA5" w:rsidRDefault="00BF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EE7B" w14:textId="77777777" w:rsidR="00BF4EA5" w:rsidRDefault="00BF4EA5">
      <w:r>
        <w:separator/>
      </w:r>
    </w:p>
  </w:footnote>
  <w:footnote w:type="continuationSeparator" w:id="0">
    <w:p w14:paraId="3BBA742B" w14:textId="77777777" w:rsidR="00BF4EA5" w:rsidRDefault="00BF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B5938CE"/>
    <w:multiLevelType w:val="hybridMultilevel"/>
    <w:tmpl w:val="9E2A46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780B54"/>
    <w:multiLevelType w:val="hybridMultilevel"/>
    <w:tmpl w:val="70805B5C"/>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C50016D"/>
    <w:multiLevelType w:val="hybridMultilevel"/>
    <w:tmpl w:val="E5FEE5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23" w15:restartNumberingAfterBreak="0">
    <w:nsid w:val="5D0A21D9"/>
    <w:multiLevelType w:val="hybridMultilevel"/>
    <w:tmpl w:val="D1D8D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9"/>
  </w:num>
  <w:num w:numId="4" w16cid:durableId="333264800">
    <w:abstractNumId w:val="1"/>
  </w:num>
  <w:num w:numId="5" w16cid:durableId="801193016">
    <w:abstractNumId w:val="26"/>
  </w:num>
  <w:num w:numId="6" w16cid:durableId="191651281">
    <w:abstractNumId w:val="21"/>
  </w:num>
  <w:num w:numId="7" w16cid:durableId="1836067558">
    <w:abstractNumId w:val="17"/>
  </w:num>
  <w:num w:numId="8" w16cid:durableId="277489370">
    <w:abstractNumId w:val="4"/>
  </w:num>
  <w:num w:numId="9" w16cid:durableId="1939173067">
    <w:abstractNumId w:val="18"/>
  </w:num>
  <w:num w:numId="10" w16cid:durableId="1607806362">
    <w:abstractNumId w:val="16"/>
  </w:num>
  <w:num w:numId="11" w16cid:durableId="492451968">
    <w:abstractNumId w:val="27"/>
  </w:num>
  <w:num w:numId="12" w16cid:durableId="1507553964">
    <w:abstractNumId w:val="32"/>
  </w:num>
  <w:num w:numId="13" w16cid:durableId="997464235">
    <w:abstractNumId w:val="6"/>
  </w:num>
  <w:num w:numId="14" w16cid:durableId="1726831175">
    <w:abstractNumId w:val="28"/>
  </w:num>
  <w:num w:numId="15" w16cid:durableId="930091258">
    <w:abstractNumId w:val="5"/>
  </w:num>
  <w:num w:numId="16" w16cid:durableId="861818391">
    <w:abstractNumId w:val="20"/>
  </w:num>
  <w:num w:numId="17" w16cid:durableId="110171528">
    <w:abstractNumId w:val="3"/>
  </w:num>
  <w:num w:numId="18" w16cid:durableId="2054498539">
    <w:abstractNumId w:val="22"/>
  </w:num>
  <w:num w:numId="19" w16cid:durableId="1212225376">
    <w:abstractNumId w:val="19"/>
  </w:num>
  <w:num w:numId="20" w16cid:durableId="186725505">
    <w:abstractNumId w:val="9"/>
  </w:num>
  <w:num w:numId="21" w16cid:durableId="368264103">
    <w:abstractNumId w:val="7"/>
  </w:num>
  <w:num w:numId="22" w16cid:durableId="846557265">
    <w:abstractNumId w:val="30"/>
  </w:num>
  <w:num w:numId="23" w16cid:durableId="970673644">
    <w:abstractNumId w:val="0"/>
  </w:num>
  <w:num w:numId="24" w16cid:durableId="174850535">
    <w:abstractNumId w:val="10"/>
  </w:num>
  <w:num w:numId="25" w16cid:durableId="90860475">
    <w:abstractNumId w:val="12"/>
  </w:num>
  <w:num w:numId="26" w16cid:durableId="965937851">
    <w:abstractNumId w:val="24"/>
  </w:num>
  <w:num w:numId="27" w16cid:durableId="383215307">
    <w:abstractNumId w:val="11"/>
  </w:num>
  <w:num w:numId="28" w16cid:durableId="741097829">
    <w:abstractNumId w:val="25"/>
  </w:num>
  <w:num w:numId="29" w16cid:durableId="1915428490">
    <w:abstractNumId w:val="15"/>
  </w:num>
  <w:num w:numId="30" w16cid:durableId="244806242">
    <w:abstractNumId w:val="23"/>
  </w:num>
  <w:num w:numId="31" w16cid:durableId="1946038261">
    <w:abstractNumId w:val="31"/>
  </w:num>
  <w:num w:numId="32" w16cid:durableId="32730303">
    <w:abstractNumId w:val="13"/>
  </w:num>
  <w:num w:numId="33" w16cid:durableId="18349047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19C"/>
    <w:rsid w:val="000027B0"/>
    <w:rsid w:val="00002CA7"/>
    <w:rsid w:val="00004B66"/>
    <w:rsid w:val="00005A7C"/>
    <w:rsid w:val="00005BF1"/>
    <w:rsid w:val="00007637"/>
    <w:rsid w:val="00007A74"/>
    <w:rsid w:val="000101D5"/>
    <w:rsid w:val="00010557"/>
    <w:rsid w:val="00010C45"/>
    <w:rsid w:val="00010D66"/>
    <w:rsid w:val="00010F32"/>
    <w:rsid w:val="0001113F"/>
    <w:rsid w:val="00011FEF"/>
    <w:rsid w:val="00012375"/>
    <w:rsid w:val="00012514"/>
    <w:rsid w:val="00013101"/>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6A47"/>
    <w:rsid w:val="0004704B"/>
    <w:rsid w:val="00047313"/>
    <w:rsid w:val="00047541"/>
    <w:rsid w:val="00047B85"/>
    <w:rsid w:val="000500AD"/>
    <w:rsid w:val="000512F8"/>
    <w:rsid w:val="00051619"/>
    <w:rsid w:val="0005176F"/>
    <w:rsid w:val="00051C42"/>
    <w:rsid w:val="00051F4B"/>
    <w:rsid w:val="00051FF5"/>
    <w:rsid w:val="000523E3"/>
    <w:rsid w:val="00052A4B"/>
    <w:rsid w:val="00052E31"/>
    <w:rsid w:val="00052FA7"/>
    <w:rsid w:val="00052FAD"/>
    <w:rsid w:val="00053A91"/>
    <w:rsid w:val="0005410F"/>
    <w:rsid w:val="000543BC"/>
    <w:rsid w:val="0005475E"/>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868"/>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87D43"/>
    <w:rsid w:val="000906F4"/>
    <w:rsid w:val="00090D64"/>
    <w:rsid w:val="000918DE"/>
    <w:rsid w:val="000926B1"/>
    <w:rsid w:val="0009274C"/>
    <w:rsid w:val="00092975"/>
    <w:rsid w:val="00092B92"/>
    <w:rsid w:val="00092D06"/>
    <w:rsid w:val="00092E38"/>
    <w:rsid w:val="00092F78"/>
    <w:rsid w:val="00093608"/>
    <w:rsid w:val="00095F6B"/>
    <w:rsid w:val="000962F9"/>
    <w:rsid w:val="00096781"/>
    <w:rsid w:val="00096D55"/>
    <w:rsid w:val="00096DEF"/>
    <w:rsid w:val="00097160"/>
    <w:rsid w:val="000975D6"/>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57B"/>
    <w:rsid w:val="000A6731"/>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69E0"/>
    <w:rsid w:val="000B7527"/>
    <w:rsid w:val="000C008B"/>
    <w:rsid w:val="000C038A"/>
    <w:rsid w:val="000C0DA1"/>
    <w:rsid w:val="000C1825"/>
    <w:rsid w:val="000C1C5E"/>
    <w:rsid w:val="000C20E6"/>
    <w:rsid w:val="000C32CF"/>
    <w:rsid w:val="000C3403"/>
    <w:rsid w:val="000C3516"/>
    <w:rsid w:val="000C3557"/>
    <w:rsid w:val="000C4073"/>
    <w:rsid w:val="000C4413"/>
    <w:rsid w:val="000C4870"/>
    <w:rsid w:val="000C5236"/>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4E88"/>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38"/>
    <w:rsid w:val="00100C66"/>
    <w:rsid w:val="0010128A"/>
    <w:rsid w:val="00101471"/>
    <w:rsid w:val="001017FA"/>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97F"/>
    <w:rsid w:val="00151DF9"/>
    <w:rsid w:val="00151FEC"/>
    <w:rsid w:val="001526AD"/>
    <w:rsid w:val="001534B5"/>
    <w:rsid w:val="00153541"/>
    <w:rsid w:val="00153804"/>
    <w:rsid w:val="00153AC5"/>
    <w:rsid w:val="00153E49"/>
    <w:rsid w:val="00154118"/>
    <w:rsid w:val="00154A11"/>
    <w:rsid w:val="00154A6C"/>
    <w:rsid w:val="00154C9B"/>
    <w:rsid w:val="001554A6"/>
    <w:rsid w:val="00155753"/>
    <w:rsid w:val="00155A2E"/>
    <w:rsid w:val="0015680B"/>
    <w:rsid w:val="001568AE"/>
    <w:rsid w:val="001610A7"/>
    <w:rsid w:val="001613DF"/>
    <w:rsid w:val="001625BF"/>
    <w:rsid w:val="00163815"/>
    <w:rsid w:val="00164518"/>
    <w:rsid w:val="001645F4"/>
    <w:rsid w:val="001648C4"/>
    <w:rsid w:val="00164909"/>
    <w:rsid w:val="0016490B"/>
    <w:rsid w:val="00164A49"/>
    <w:rsid w:val="00164AC3"/>
    <w:rsid w:val="00165483"/>
    <w:rsid w:val="00165506"/>
    <w:rsid w:val="0016606A"/>
    <w:rsid w:val="00166432"/>
    <w:rsid w:val="001671E7"/>
    <w:rsid w:val="001672C5"/>
    <w:rsid w:val="0016733D"/>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1E56"/>
    <w:rsid w:val="00182A49"/>
    <w:rsid w:val="00182FAA"/>
    <w:rsid w:val="00183017"/>
    <w:rsid w:val="00183074"/>
    <w:rsid w:val="001831D3"/>
    <w:rsid w:val="00183729"/>
    <w:rsid w:val="001839A7"/>
    <w:rsid w:val="00183A37"/>
    <w:rsid w:val="00183EE5"/>
    <w:rsid w:val="0018502D"/>
    <w:rsid w:val="00185594"/>
    <w:rsid w:val="00185C69"/>
    <w:rsid w:val="00185CE6"/>
    <w:rsid w:val="00186011"/>
    <w:rsid w:val="00186094"/>
    <w:rsid w:val="00186975"/>
    <w:rsid w:val="00186A97"/>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099"/>
    <w:rsid w:val="001A2589"/>
    <w:rsid w:val="001A29A5"/>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0F71"/>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69E"/>
    <w:rsid w:val="00204E0E"/>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2C98"/>
    <w:rsid w:val="00223A1B"/>
    <w:rsid w:val="00223B11"/>
    <w:rsid w:val="00225ED2"/>
    <w:rsid w:val="00225F04"/>
    <w:rsid w:val="0022788F"/>
    <w:rsid w:val="00227F9C"/>
    <w:rsid w:val="00230303"/>
    <w:rsid w:val="002322EA"/>
    <w:rsid w:val="002326B1"/>
    <w:rsid w:val="00232834"/>
    <w:rsid w:val="00232C37"/>
    <w:rsid w:val="00233DC7"/>
    <w:rsid w:val="00233F4A"/>
    <w:rsid w:val="00234BE8"/>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A95"/>
    <w:rsid w:val="00246E76"/>
    <w:rsid w:val="0024722A"/>
    <w:rsid w:val="0024775B"/>
    <w:rsid w:val="00247AAB"/>
    <w:rsid w:val="00247D08"/>
    <w:rsid w:val="002523D3"/>
    <w:rsid w:val="0025260C"/>
    <w:rsid w:val="00253682"/>
    <w:rsid w:val="00253E87"/>
    <w:rsid w:val="00253F83"/>
    <w:rsid w:val="00254054"/>
    <w:rsid w:val="00254903"/>
    <w:rsid w:val="002549A0"/>
    <w:rsid w:val="00255441"/>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AB"/>
    <w:rsid w:val="00264DDF"/>
    <w:rsid w:val="00264F6A"/>
    <w:rsid w:val="00265374"/>
    <w:rsid w:val="00265857"/>
    <w:rsid w:val="00265B9B"/>
    <w:rsid w:val="00265D7A"/>
    <w:rsid w:val="00266652"/>
    <w:rsid w:val="00266990"/>
    <w:rsid w:val="00267363"/>
    <w:rsid w:val="002673F6"/>
    <w:rsid w:val="002674A6"/>
    <w:rsid w:val="0026784B"/>
    <w:rsid w:val="00270A44"/>
    <w:rsid w:val="00271A2D"/>
    <w:rsid w:val="0027229B"/>
    <w:rsid w:val="00272662"/>
    <w:rsid w:val="00273288"/>
    <w:rsid w:val="00274310"/>
    <w:rsid w:val="00274435"/>
    <w:rsid w:val="00274751"/>
    <w:rsid w:val="002754AF"/>
    <w:rsid w:val="00275D12"/>
    <w:rsid w:val="00275DC7"/>
    <w:rsid w:val="00275EDA"/>
    <w:rsid w:val="00275EFC"/>
    <w:rsid w:val="00275F52"/>
    <w:rsid w:val="00276181"/>
    <w:rsid w:val="00276FB3"/>
    <w:rsid w:val="00277B44"/>
    <w:rsid w:val="002803A0"/>
    <w:rsid w:val="00280AA1"/>
    <w:rsid w:val="00281CD8"/>
    <w:rsid w:val="00281D97"/>
    <w:rsid w:val="00282302"/>
    <w:rsid w:val="00282919"/>
    <w:rsid w:val="00283073"/>
    <w:rsid w:val="002831DC"/>
    <w:rsid w:val="0028349E"/>
    <w:rsid w:val="00283DDE"/>
    <w:rsid w:val="00283E36"/>
    <w:rsid w:val="00284F7B"/>
    <w:rsid w:val="002860C4"/>
    <w:rsid w:val="002869BE"/>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DB4"/>
    <w:rsid w:val="002B4E0F"/>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1B"/>
    <w:rsid w:val="002D2C6D"/>
    <w:rsid w:val="002D382F"/>
    <w:rsid w:val="002D3E0E"/>
    <w:rsid w:val="002D3F64"/>
    <w:rsid w:val="002D447B"/>
    <w:rsid w:val="002D502E"/>
    <w:rsid w:val="002D5098"/>
    <w:rsid w:val="002D601B"/>
    <w:rsid w:val="002D6025"/>
    <w:rsid w:val="002D643C"/>
    <w:rsid w:val="002D6BBB"/>
    <w:rsid w:val="002D75CB"/>
    <w:rsid w:val="002D7CD9"/>
    <w:rsid w:val="002E0951"/>
    <w:rsid w:val="002E0D97"/>
    <w:rsid w:val="002E0F49"/>
    <w:rsid w:val="002E1EE8"/>
    <w:rsid w:val="002E320F"/>
    <w:rsid w:val="002E3947"/>
    <w:rsid w:val="002E3B7C"/>
    <w:rsid w:val="002E4205"/>
    <w:rsid w:val="002E581A"/>
    <w:rsid w:val="002E59A4"/>
    <w:rsid w:val="002E5F4D"/>
    <w:rsid w:val="002E67F0"/>
    <w:rsid w:val="002E6DCB"/>
    <w:rsid w:val="002E7B67"/>
    <w:rsid w:val="002E7C6B"/>
    <w:rsid w:val="002E7F72"/>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A54"/>
    <w:rsid w:val="00301C0F"/>
    <w:rsid w:val="00301CF0"/>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1C86"/>
    <w:rsid w:val="00383031"/>
    <w:rsid w:val="00383123"/>
    <w:rsid w:val="003835E0"/>
    <w:rsid w:val="00383682"/>
    <w:rsid w:val="00383A43"/>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192C"/>
    <w:rsid w:val="003926AA"/>
    <w:rsid w:val="003948E8"/>
    <w:rsid w:val="003957EE"/>
    <w:rsid w:val="003958CB"/>
    <w:rsid w:val="00396117"/>
    <w:rsid w:val="00396C61"/>
    <w:rsid w:val="00397079"/>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0D26"/>
    <w:rsid w:val="003F1537"/>
    <w:rsid w:val="003F1645"/>
    <w:rsid w:val="003F18E2"/>
    <w:rsid w:val="003F2400"/>
    <w:rsid w:val="003F31F2"/>
    <w:rsid w:val="003F32C7"/>
    <w:rsid w:val="003F3B11"/>
    <w:rsid w:val="003F3F4F"/>
    <w:rsid w:val="003F3F58"/>
    <w:rsid w:val="003F4144"/>
    <w:rsid w:val="003F51D6"/>
    <w:rsid w:val="003F62C6"/>
    <w:rsid w:val="003F6800"/>
    <w:rsid w:val="003F69B0"/>
    <w:rsid w:val="003F73FF"/>
    <w:rsid w:val="0040016B"/>
    <w:rsid w:val="004011D8"/>
    <w:rsid w:val="0040163E"/>
    <w:rsid w:val="00402926"/>
    <w:rsid w:val="004037E8"/>
    <w:rsid w:val="004040A8"/>
    <w:rsid w:val="004041C4"/>
    <w:rsid w:val="004050E6"/>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4B4"/>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F36"/>
    <w:rsid w:val="00452165"/>
    <w:rsid w:val="00452E42"/>
    <w:rsid w:val="00453394"/>
    <w:rsid w:val="004538BC"/>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754"/>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17F"/>
    <w:rsid w:val="004D59A5"/>
    <w:rsid w:val="004D68F9"/>
    <w:rsid w:val="004D6D6B"/>
    <w:rsid w:val="004D6E00"/>
    <w:rsid w:val="004D7773"/>
    <w:rsid w:val="004D7FA1"/>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E775D"/>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45"/>
    <w:rsid w:val="005016CC"/>
    <w:rsid w:val="00502095"/>
    <w:rsid w:val="005020BE"/>
    <w:rsid w:val="005026C1"/>
    <w:rsid w:val="00503383"/>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2D5"/>
    <w:rsid w:val="0052033D"/>
    <w:rsid w:val="005204C1"/>
    <w:rsid w:val="0052120D"/>
    <w:rsid w:val="0052122E"/>
    <w:rsid w:val="00521A50"/>
    <w:rsid w:val="00521FEB"/>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2E"/>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3B42"/>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22E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992"/>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87F93"/>
    <w:rsid w:val="00590FF2"/>
    <w:rsid w:val="005918EA"/>
    <w:rsid w:val="0059241F"/>
    <w:rsid w:val="00592B27"/>
    <w:rsid w:val="00592D74"/>
    <w:rsid w:val="00593222"/>
    <w:rsid w:val="00595362"/>
    <w:rsid w:val="005956CC"/>
    <w:rsid w:val="00595B45"/>
    <w:rsid w:val="00596493"/>
    <w:rsid w:val="00596977"/>
    <w:rsid w:val="0059697F"/>
    <w:rsid w:val="005A01FB"/>
    <w:rsid w:val="005A02B9"/>
    <w:rsid w:val="005A06E0"/>
    <w:rsid w:val="005A0A5C"/>
    <w:rsid w:val="005A0BA9"/>
    <w:rsid w:val="005A1A4A"/>
    <w:rsid w:val="005A215F"/>
    <w:rsid w:val="005A2ED6"/>
    <w:rsid w:val="005A3574"/>
    <w:rsid w:val="005A361B"/>
    <w:rsid w:val="005A39A5"/>
    <w:rsid w:val="005A3F42"/>
    <w:rsid w:val="005A3FDA"/>
    <w:rsid w:val="005A402C"/>
    <w:rsid w:val="005A4FEC"/>
    <w:rsid w:val="005A512F"/>
    <w:rsid w:val="005A57E4"/>
    <w:rsid w:val="005A5BCD"/>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362"/>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3B7"/>
    <w:rsid w:val="005D7669"/>
    <w:rsid w:val="005D7D85"/>
    <w:rsid w:val="005E0CAC"/>
    <w:rsid w:val="005E1838"/>
    <w:rsid w:val="005E1DEB"/>
    <w:rsid w:val="005E2413"/>
    <w:rsid w:val="005E25E0"/>
    <w:rsid w:val="005E2683"/>
    <w:rsid w:val="005E2715"/>
    <w:rsid w:val="005E274E"/>
    <w:rsid w:val="005E2C44"/>
    <w:rsid w:val="005E3418"/>
    <w:rsid w:val="005E3493"/>
    <w:rsid w:val="005E390D"/>
    <w:rsid w:val="005E40B0"/>
    <w:rsid w:val="005E4DCC"/>
    <w:rsid w:val="005E542E"/>
    <w:rsid w:val="005E57B7"/>
    <w:rsid w:val="005E5CA6"/>
    <w:rsid w:val="005E610A"/>
    <w:rsid w:val="005E68D3"/>
    <w:rsid w:val="005E6F86"/>
    <w:rsid w:val="005E72EE"/>
    <w:rsid w:val="005E7440"/>
    <w:rsid w:val="005E75F4"/>
    <w:rsid w:val="005E7D32"/>
    <w:rsid w:val="005E7DE9"/>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179"/>
    <w:rsid w:val="0064251E"/>
    <w:rsid w:val="0064384A"/>
    <w:rsid w:val="00643A2A"/>
    <w:rsid w:val="00644220"/>
    <w:rsid w:val="0064472F"/>
    <w:rsid w:val="00644CF8"/>
    <w:rsid w:val="0064528A"/>
    <w:rsid w:val="00645485"/>
    <w:rsid w:val="00645750"/>
    <w:rsid w:val="0064607F"/>
    <w:rsid w:val="006464D9"/>
    <w:rsid w:val="00646A1F"/>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A74"/>
    <w:rsid w:val="00657BEA"/>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70498"/>
    <w:rsid w:val="0067053D"/>
    <w:rsid w:val="0067096B"/>
    <w:rsid w:val="00670F20"/>
    <w:rsid w:val="00671E1D"/>
    <w:rsid w:val="00671EB8"/>
    <w:rsid w:val="0067247B"/>
    <w:rsid w:val="006725E1"/>
    <w:rsid w:val="006738C3"/>
    <w:rsid w:val="00673DD3"/>
    <w:rsid w:val="00674233"/>
    <w:rsid w:val="00674F2A"/>
    <w:rsid w:val="00675462"/>
    <w:rsid w:val="00675EB0"/>
    <w:rsid w:val="00675FB0"/>
    <w:rsid w:val="0067659A"/>
    <w:rsid w:val="00677337"/>
    <w:rsid w:val="0067749D"/>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1BEB"/>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613F"/>
    <w:rsid w:val="006A6D08"/>
    <w:rsid w:val="006A788D"/>
    <w:rsid w:val="006B03E1"/>
    <w:rsid w:val="006B1456"/>
    <w:rsid w:val="006B232B"/>
    <w:rsid w:val="006B2C94"/>
    <w:rsid w:val="006B30C2"/>
    <w:rsid w:val="006B31EC"/>
    <w:rsid w:val="006B426D"/>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6AA0"/>
    <w:rsid w:val="006C715A"/>
    <w:rsid w:val="006C7568"/>
    <w:rsid w:val="006C7779"/>
    <w:rsid w:val="006D01D3"/>
    <w:rsid w:val="006D1C90"/>
    <w:rsid w:val="006D1CB1"/>
    <w:rsid w:val="006D270B"/>
    <w:rsid w:val="006D2DD9"/>
    <w:rsid w:val="006D306E"/>
    <w:rsid w:val="006D3A6D"/>
    <w:rsid w:val="006D3B20"/>
    <w:rsid w:val="006D3C59"/>
    <w:rsid w:val="006D3EBB"/>
    <w:rsid w:val="006D5730"/>
    <w:rsid w:val="006D57B3"/>
    <w:rsid w:val="006D633E"/>
    <w:rsid w:val="006D6852"/>
    <w:rsid w:val="006D6BE3"/>
    <w:rsid w:val="006D70D0"/>
    <w:rsid w:val="006D7A12"/>
    <w:rsid w:val="006E0C2C"/>
    <w:rsid w:val="006E0F73"/>
    <w:rsid w:val="006E1360"/>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5CF"/>
    <w:rsid w:val="0071176A"/>
    <w:rsid w:val="00711CD7"/>
    <w:rsid w:val="007120AE"/>
    <w:rsid w:val="007120F4"/>
    <w:rsid w:val="00712B09"/>
    <w:rsid w:val="007132D9"/>
    <w:rsid w:val="0071387F"/>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02DF"/>
    <w:rsid w:val="007313DF"/>
    <w:rsid w:val="007314D6"/>
    <w:rsid w:val="007319D5"/>
    <w:rsid w:val="00732341"/>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2DAB"/>
    <w:rsid w:val="00743550"/>
    <w:rsid w:val="0074369E"/>
    <w:rsid w:val="0074380F"/>
    <w:rsid w:val="00743B6A"/>
    <w:rsid w:val="0074467A"/>
    <w:rsid w:val="00744952"/>
    <w:rsid w:val="00745545"/>
    <w:rsid w:val="007459C8"/>
    <w:rsid w:val="00745F3E"/>
    <w:rsid w:val="00746FD4"/>
    <w:rsid w:val="00747830"/>
    <w:rsid w:val="00747ECF"/>
    <w:rsid w:val="007502B1"/>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1696"/>
    <w:rsid w:val="00762094"/>
    <w:rsid w:val="007626DC"/>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B1E"/>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2F"/>
    <w:rsid w:val="00791AC3"/>
    <w:rsid w:val="00791AC6"/>
    <w:rsid w:val="00791C6F"/>
    <w:rsid w:val="00792342"/>
    <w:rsid w:val="00792870"/>
    <w:rsid w:val="00792C5E"/>
    <w:rsid w:val="00792C5F"/>
    <w:rsid w:val="00792FD5"/>
    <w:rsid w:val="00793201"/>
    <w:rsid w:val="00793450"/>
    <w:rsid w:val="00793ACB"/>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1E76"/>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869"/>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074F3"/>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3AD"/>
    <w:rsid w:val="0082193C"/>
    <w:rsid w:val="00821C31"/>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5AB0"/>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5AAD"/>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311"/>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2945"/>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2B9"/>
    <w:rsid w:val="008D0B9C"/>
    <w:rsid w:val="008D0F70"/>
    <w:rsid w:val="008D1600"/>
    <w:rsid w:val="008D19A6"/>
    <w:rsid w:val="008D1F1F"/>
    <w:rsid w:val="008D2EC5"/>
    <w:rsid w:val="008D2FDE"/>
    <w:rsid w:val="008D344C"/>
    <w:rsid w:val="008D3B69"/>
    <w:rsid w:val="008D3BDC"/>
    <w:rsid w:val="008D3C52"/>
    <w:rsid w:val="008D4860"/>
    <w:rsid w:val="008D4AF7"/>
    <w:rsid w:val="008D4F8F"/>
    <w:rsid w:val="008D5068"/>
    <w:rsid w:val="008D5613"/>
    <w:rsid w:val="008D6570"/>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45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B1B"/>
    <w:rsid w:val="008F4C3E"/>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501B"/>
    <w:rsid w:val="00905803"/>
    <w:rsid w:val="009058BD"/>
    <w:rsid w:val="009058E6"/>
    <w:rsid w:val="00905D97"/>
    <w:rsid w:val="00906F20"/>
    <w:rsid w:val="009078C7"/>
    <w:rsid w:val="009114E1"/>
    <w:rsid w:val="0091202D"/>
    <w:rsid w:val="00912803"/>
    <w:rsid w:val="009135AA"/>
    <w:rsid w:val="0091390D"/>
    <w:rsid w:val="00914CD5"/>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0776"/>
    <w:rsid w:val="009317FE"/>
    <w:rsid w:val="0093232F"/>
    <w:rsid w:val="009323C0"/>
    <w:rsid w:val="009323D1"/>
    <w:rsid w:val="00932849"/>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9C2"/>
    <w:rsid w:val="00954B96"/>
    <w:rsid w:val="009554CF"/>
    <w:rsid w:val="00956165"/>
    <w:rsid w:val="009563F3"/>
    <w:rsid w:val="009564D6"/>
    <w:rsid w:val="009566BB"/>
    <w:rsid w:val="00956B90"/>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4DA1"/>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08E"/>
    <w:rsid w:val="009C63FE"/>
    <w:rsid w:val="009C67F8"/>
    <w:rsid w:val="009C69CD"/>
    <w:rsid w:val="009C6A3A"/>
    <w:rsid w:val="009C6CCD"/>
    <w:rsid w:val="009C7BD6"/>
    <w:rsid w:val="009C7E54"/>
    <w:rsid w:val="009C7EA1"/>
    <w:rsid w:val="009D02C9"/>
    <w:rsid w:val="009D0A87"/>
    <w:rsid w:val="009D1C8E"/>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6AE0"/>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0B"/>
    <w:rsid w:val="00A26DFE"/>
    <w:rsid w:val="00A2717D"/>
    <w:rsid w:val="00A271EA"/>
    <w:rsid w:val="00A27530"/>
    <w:rsid w:val="00A27768"/>
    <w:rsid w:val="00A27812"/>
    <w:rsid w:val="00A27CB4"/>
    <w:rsid w:val="00A27D94"/>
    <w:rsid w:val="00A323EF"/>
    <w:rsid w:val="00A32553"/>
    <w:rsid w:val="00A3271F"/>
    <w:rsid w:val="00A327EA"/>
    <w:rsid w:val="00A32878"/>
    <w:rsid w:val="00A328BA"/>
    <w:rsid w:val="00A32A88"/>
    <w:rsid w:val="00A33175"/>
    <w:rsid w:val="00A33244"/>
    <w:rsid w:val="00A3345C"/>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758"/>
    <w:rsid w:val="00A448B7"/>
    <w:rsid w:val="00A44EAA"/>
    <w:rsid w:val="00A45903"/>
    <w:rsid w:val="00A45B81"/>
    <w:rsid w:val="00A45DBE"/>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5A2E"/>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56C0"/>
    <w:rsid w:val="00A7617F"/>
    <w:rsid w:val="00A7671C"/>
    <w:rsid w:val="00A76CCD"/>
    <w:rsid w:val="00A77096"/>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62D5"/>
    <w:rsid w:val="00AB7382"/>
    <w:rsid w:val="00AB73DE"/>
    <w:rsid w:val="00AB7F28"/>
    <w:rsid w:val="00AC005B"/>
    <w:rsid w:val="00AC0F5C"/>
    <w:rsid w:val="00AC1419"/>
    <w:rsid w:val="00AC1E75"/>
    <w:rsid w:val="00AC1FA7"/>
    <w:rsid w:val="00AC261E"/>
    <w:rsid w:val="00AC279A"/>
    <w:rsid w:val="00AC2CF2"/>
    <w:rsid w:val="00AC3161"/>
    <w:rsid w:val="00AC38E7"/>
    <w:rsid w:val="00AC3D6C"/>
    <w:rsid w:val="00AC42ED"/>
    <w:rsid w:val="00AC458C"/>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14E"/>
    <w:rsid w:val="00AD4BD0"/>
    <w:rsid w:val="00AD4DAC"/>
    <w:rsid w:val="00AD54F6"/>
    <w:rsid w:val="00AD5663"/>
    <w:rsid w:val="00AD5B5C"/>
    <w:rsid w:val="00AD5C18"/>
    <w:rsid w:val="00AD6714"/>
    <w:rsid w:val="00AD6817"/>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372"/>
    <w:rsid w:val="00AF0FAF"/>
    <w:rsid w:val="00AF133A"/>
    <w:rsid w:val="00AF1A38"/>
    <w:rsid w:val="00AF28DD"/>
    <w:rsid w:val="00AF2F5E"/>
    <w:rsid w:val="00AF3286"/>
    <w:rsid w:val="00AF3325"/>
    <w:rsid w:val="00AF39E1"/>
    <w:rsid w:val="00AF3E57"/>
    <w:rsid w:val="00AF4403"/>
    <w:rsid w:val="00AF445D"/>
    <w:rsid w:val="00AF4B41"/>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0D1A"/>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121C"/>
    <w:rsid w:val="00B216CA"/>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4A4"/>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739"/>
    <w:rsid w:val="00B47B3C"/>
    <w:rsid w:val="00B505FA"/>
    <w:rsid w:val="00B50BD8"/>
    <w:rsid w:val="00B50F71"/>
    <w:rsid w:val="00B51E8A"/>
    <w:rsid w:val="00B52661"/>
    <w:rsid w:val="00B52697"/>
    <w:rsid w:val="00B52B8A"/>
    <w:rsid w:val="00B52F8E"/>
    <w:rsid w:val="00B54186"/>
    <w:rsid w:val="00B54416"/>
    <w:rsid w:val="00B54485"/>
    <w:rsid w:val="00B54717"/>
    <w:rsid w:val="00B5570A"/>
    <w:rsid w:val="00B55920"/>
    <w:rsid w:val="00B5634B"/>
    <w:rsid w:val="00B56C35"/>
    <w:rsid w:val="00B56FB8"/>
    <w:rsid w:val="00B5701F"/>
    <w:rsid w:val="00B57266"/>
    <w:rsid w:val="00B57761"/>
    <w:rsid w:val="00B57978"/>
    <w:rsid w:val="00B612FD"/>
    <w:rsid w:val="00B6191B"/>
    <w:rsid w:val="00B634D1"/>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840"/>
    <w:rsid w:val="00B74D73"/>
    <w:rsid w:val="00B7505B"/>
    <w:rsid w:val="00B75232"/>
    <w:rsid w:val="00B754D1"/>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A763B"/>
    <w:rsid w:val="00BB09DA"/>
    <w:rsid w:val="00BB0A7A"/>
    <w:rsid w:val="00BB0D4D"/>
    <w:rsid w:val="00BB0FD6"/>
    <w:rsid w:val="00BB1209"/>
    <w:rsid w:val="00BB136A"/>
    <w:rsid w:val="00BB161E"/>
    <w:rsid w:val="00BB16BD"/>
    <w:rsid w:val="00BB17CC"/>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1A61"/>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CBF"/>
    <w:rsid w:val="00BF0F58"/>
    <w:rsid w:val="00BF1007"/>
    <w:rsid w:val="00BF1558"/>
    <w:rsid w:val="00BF1948"/>
    <w:rsid w:val="00BF2BD6"/>
    <w:rsid w:val="00BF3228"/>
    <w:rsid w:val="00BF32E6"/>
    <w:rsid w:val="00BF3400"/>
    <w:rsid w:val="00BF37C1"/>
    <w:rsid w:val="00BF395D"/>
    <w:rsid w:val="00BF3E4D"/>
    <w:rsid w:val="00BF4390"/>
    <w:rsid w:val="00BF43F4"/>
    <w:rsid w:val="00BF4E8E"/>
    <w:rsid w:val="00BF4EA5"/>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64F"/>
    <w:rsid w:val="00C05939"/>
    <w:rsid w:val="00C05F06"/>
    <w:rsid w:val="00C0662E"/>
    <w:rsid w:val="00C0688B"/>
    <w:rsid w:val="00C069DE"/>
    <w:rsid w:val="00C06EBB"/>
    <w:rsid w:val="00C07168"/>
    <w:rsid w:val="00C0781F"/>
    <w:rsid w:val="00C07A03"/>
    <w:rsid w:val="00C10150"/>
    <w:rsid w:val="00C1176E"/>
    <w:rsid w:val="00C11C3F"/>
    <w:rsid w:val="00C12E55"/>
    <w:rsid w:val="00C12FFF"/>
    <w:rsid w:val="00C13D47"/>
    <w:rsid w:val="00C145DF"/>
    <w:rsid w:val="00C146A3"/>
    <w:rsid w:val="00C147E1"/>
    <w:rsid w:val="00C1638B"/>
    <w:rsid w:val="00C1645D"/>
    <w:rsid w:val="00C16487"/>
    <w:rsid w:val="00C164A9"/>
    <w:rsid w:val="00C167A9"/>
    <w:rsid w:val="00C168DA"/>
    <w:rsid w:val="00C16A22"/>
    <w:rsid w:val="00C16C4E"/>
    <w:rsid w:val="00C1754C"/>
    <w:rsid w:val="00C17E7B"/>
    <w:rsid w:val="00C20A0B"/>
    <w:rsid w:val="00C220AF"/>
    <w:rsid w:val="00C220B7"/>
    <w:rsid w:val="00C225BF"/>
    <w:rsid w:val="00C226D4"/>
    <w:rsid w:val="00C230D0"/>
    <w:rsid w:val="00C23A0F"/>
    <w:rsid w:val="00C240C3"/>
    <w:rsid w:val="00C246D9"/>
    <w:rsid w:val="00C252E5"/>
    <w:rsid w:val="00C25775"/>
    <w:rsid w:val="00C25991"/>
    <w:rsid w:val="00C25A4B"/>
    <w:rsid w:val="00C26696"/>
    <w:rsid w:val="00C268F7"/>
    <w:rsid w:val="00C26A4D"/>
    <w:rsid w:val="00C27AF1"/>
    <w:rsid w:val="00C27F99"/>
    <w:rsid w:val="00C301A6"/>
    <w:rsid w:val="00C302D8"/>
    <w:rsid w:val="00C3165D"/>
    <w:rsid w:val="00C3238A"/>
    <w:rsid w:val="00C32AC4"/>
    <w:rsid w:val="00C32E7A"/>
    <w:rsid w:val="00C34FA5"/>
    <w:rsid w:val="00C35AE2"/>
    <w:rsid w:val="00C373A8"/>
    <w:rsid w:val="00C37B2E"/>
    <w:rsid w:val="00C402CA"/>
    <w:rsid w:val="00C404BD"/>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9D0"/>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5A80"/>
    <w:rsid w:val="00C771EE"/>
    <w:rsid w:val="00C77CDF"/>
    <w:rsid w:val="00C77F58"/>
    <w:rsid w:val="00C80551"/>
    <w:rsid w:val="00C80974"/>
    <w:rsid w:val="00C81781"/>
    <w:rsid w:val="00C81E06"/>
    <w:rsid w:val="00C820E3"/>
    <w:rsid w:val="00C82825"/>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599"/>
    <w:rsid w:val="00C95985"/>
    <w:rsid w:val="00C95E28"/>
    <w:rsid w:val="00C96844"/>
    <w:rsid w:val="00C96CC4"/>
    <w:rsid w:val="00C97153"/>
    <w:rsid w:val="00C976F3"/>
    <w:rsid w:val="00CA0304"/>
    <w:rsid w:val="00CA0882"/>
    <w:rsid w:val="00CA1001"/>
    <w:rsid w:val="00CA10FF"/>
    <w:rsid w:val="00CA17CB"/>
    <w:rsid w:val="00CA39CB"/>
    <w:rsid w:val="00CA3F16"/>
    <w:rsid w:val="00CA43FC"/>
    <w:rsid w:val="00CA448A"/>
    <w:rsid w:val="00CA4A3E"/>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A1D"/>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99"/>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D14"/>
    <w:rsid w:val="00CF0648"/>
    <w:rsid w:val="00CF0DC7"/>
    <w:rsid w:val="00CF256E"/>
    <w:rsid w:val="00CF2DC2"/>
    <w:rsid w:val="00CF35F6"/>
    <w:rsid w:val="00CF3D85"/>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2112"/>
    <w:rsid w:val="00D125DB"/>
    <w:rsid w:val="00D14817"/>
    <w:rsid w:val="00D14EB0"/>
    <w:rsid w:val="00D15829"/>
    <w:rsid w:val="00D16834"/>
    <w:rsid w:val="00D173B0"/>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7A4"/>
    <w:rsid w:val="00D30B9C"/>
    <w:rsid w:val="00D30EF7"/>
    <w:rsid w:val="00D315AE"/>
    <w:rsid w:val="00D317F9"/>
    <w:rsid w:val="00D31DCC"/>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2BE2"/>
    <w:rsid w:val="00D43BFE"/>
    <w:rsid w:val="00D440F8"/>
    <w:rsid w:val="00D4418D"/>
    <w:rsid w:val="00D44324"/>
    <w:rsid w:val="00D44421"/>
    <w:rsid w:val="00D44E67"/>
    <w:rsid w:val="00D4520E"/>
    <w:rsid w:val="00D45372"/>
    <w:rsid w:val="00D468B0"/>
    <w:rsid w:val="00D46DAE"/>
    <w:rsid w:val="00D4778B"/>
    <w:rsid w:val="00D519F4"/>
    <w:rsid w:val="00D51C0A"/>
    <w:rsid w:val="00D51E35"/>
    <w:rsid w:val="00D524D1"/>
    <w:rsid w:val="00D525C7"/>
    <w:rsid w:val="00D536AB"/>
    <w:rsid w:val="00D53884"/>
    <w:rsid w:val="00D53D24"/>
    <w:rsid w:val="00D541AA"/>
    <w:rsid w:val="00D54674"/>
    <w:rsid w:val="00D548D6"/>
    <w:rsid w:val="00D565FA"/>
    <w:rsid w:val="00D56F19"/>
    <w:rsid w:val="00D573D8"/>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246"/>
    <w:rsid w:val="00D726BF"/>
    <w:rsid w:val="00D72BAC"/>
    <w:rsid w:val="00D72E7E"/>
    <w:rsid w:val="00D733A4"/>
    <w:rsid w:val="00D7355A"/>
    <w:rsid w:val="00D740D7"/>
    <w:rsid w:val="00D74750"/>
    <w:rsid w:val="00D74995"/>
    <w:rsid w:val="00D74C32"/>
    <w:rsid w:val="00D75841"/>
    <w:rsid w:val="00D75BA5"/>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068"/>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28"/>
    <w:rsid w:val="00DA3B69"/>
    <w:rsid w:val="00DA3DD1"/>
    <w:rsid w:val="00DA40B8"/>
    <w:rsid w:val="00DA466E"/>
    <w:rsid w:val="00DA4D2E"/>
    <w:rsid w:val="00DA536B"/>
    <w:rsid w:val="00DA5611"/>
    <w:rsid w:val="00DA6543"/>
    <w:rsid w:val="00DA66AD"/>
    <w:rsid w:val="00DA6AAA"/>
    <w:rsid w:val="00DA6E73"/>
    <w:rsid w:val="00DA702D"/>
    <w:rsid w:val="00DB0C4A"/>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603"/>
    <w:rsid w:val="00DD3A71"/>
    <w:rsid w:val="00DD4B3C"/>
    <w:rsid w:val="00DD54AC"/>
    <w:rsid w:val="00DD56E0"/>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6D3"/>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5B7"/>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B0"/>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4B"/>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420"/>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57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385D"/>
    <w:rsid w:val="00EF4090"/>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1C96"/>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0B5"/>
    <w:rsid w:val="00F06C5B"/>
    <w:rsid w:val="00F07B0F"/>
    <w:rsid w:val="00F07D5C"/>
    <w:rsid w:val="00F10995"/>
    <w:rsid w:val="00F10A89"/>
    <w:rsid w:val="00F11233"/>
    <w:rsid w:val="00F114F9"/>
    <w:rsid w:val="00F115EA"/>
    <w:rsid w:val="00F13270"/>
    <w:rsid w:val="00F134EA"/>
    <w:rsid w:val="00F136C2"/>
    <w:rsid w:val="00F143EF"/>
    <w:rsid w:val="00F14BCF"/>
    <w:rsid w:val="00F14F8E"/>
    <w:rsid w:val="00F150CB"/>
    <w:rsid w:val="00F155DC"/>
    <w:rsid w:val="00F1568B"/>
    <w:rsid w:val="00F15A70"/>
    <w:rsid w:val="00F15E46"/>
    <w:rsid w:val="00F16E89"/>
    <w:rsid w:val="00F17225"/>
    <w:rsid w:val="00F1773B"/>
    <w:rsid w:val="00F20AF0"/>
    <w:rsid w:val="00F212F3"/>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2CBB"/>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8D3"/>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4A"/>
    <w:rsid w:val="00FE2E9F"/>
    <w:rsid w:val="00FE38A9"/>
    <w:rsid w:val="00FE3913"/>
    <w:rsid w:val="00FE3FA6"/>
    <w:rsid w:val="00FE4434"/>
    <w:rsid w:val="00FE5DA2"/>
    <w:rsid w:val="00FE71CE"/>
    <w:rsid w:val="00FE7D24"/>
    <w:rsid w:val="00FE7DCC"/>
    <w:rsid w:val="00FF0756"/>
    <w:rsid w:val="00FF0791"/>
    <w:rsid w:val="00FF0967"/>
    <w:rsid w:val="00FF10D5"/>
    <w:rsid w:val="00FF2359"/>
    <w:rsid w:val="00FF3F50"/>
    <w:rsid w:val="00FF5522"/>
    <w:rsid w:val="00FF594B"/>
    <w:rsid w:val="00FF5E49"/>
    <w:rsid w:val="00FF60D8"/>
    <w:rsid w:val="00FF616E"/>
    <w:rsid w:val="00FF6574"/>
    <w:rsid w:val="00FF65AD"/>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1627</TotalTime>
  <Pages>5</Pages>
  <Words>2083</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276</cp:revision>
  <cp:lastPrinted>1899-12-31T23:00:00Z</cp:lastPrinted>
  <dcterms:created xsi:type="dcterms:W3CDTF">2023-04-03T19:43:00Z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